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F3" w:rsidRPr="00440FB7" w:rsidRDefault="008B6BF3" w:rsidP="008B6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FB7">
        <w:rPr>
          <w:rFonts w:ascii="Times New Roman" w:hAnsi="Times New Roman" w:cs="Times New Roman"/>
          <w:sz w:val="28"/>
          <w:szCs w:val="28"/>
        </w:rPr>
        <w:t>ГБОУ ВПО КемГМА Минздрава России г. Кемерово</w:t>
      </w:r>
    </w:p>
    <w:p w:rsidR="008B6BF3" w:rsidRPr="008B6BF3" w:rsidRDefault="008B6BF3" w:rsidP="008B6BF3">
      <w:pPr>
        <w:jc w:val="center"/>
        <w:rPr>
          <w:sz w:val="24"/>
          <w:szCs w:val="24"/>
        </w:rPr>
      </w:pPr>
    </w:p>
    <w:p w:rsidR="008B6BF3" w:rsidRDefault="008B6BF3" w:rsidP="008B6BF3"/>
    <w:p w:rsidR="008B6BF3" w:rsidRDefault="008B6BF3" w:rsidP="008B6BF3"/>
    <w:p w:rsidR="008B6BF3" w:rsidRDefault="008B6BF3" w:rsidP="008B6BF3"/>
    <w:p w:rsidR="008B6BF3" w:rsidRDefault="008B6BF3" w:rsidP="008B6BF3"/>
    <w:p w:rsidR="008B6BF3" w:rsidRDefault="008B6BF3" w:rsidP="008B6BF3"/>
    <w:p w:rsidR="00AB7512" w:rsidRDefault="00AB7512" w:rsidP="008B6BF3"/>
    <w:p w:rsidR="008B6BF3" w:rsidRPr="005C6F97" w:rsidRDefault="008B6BF3" w:rsidP="005C6F9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C6F97">
        <w:rPr>
          <w:rFonts w:ascii="Times New Roman" w:hAnsi="Times New Roman" w:cs="Times New Roman"/>
          <w:b/>
          <w:i/>
          <w:sz w:val="40"/>
        </w:rPr>
        <w:t>«</w:t>
      </w:r>
      <w:r w:rsidRPr="005C6F97">
        <w:rPr>
          <w:rFonts w:ascii="Times New Roman" w:hAnsi="Times New Roman" w:cs="Times New Roman"/>
          <w:b/>
          <w:i/>
          <w:sz w:val="36"/>
          <w:szCs w:val="36"/>
        </w:rPr>
        <w:t xml:space="preserve">Меценатство в России: история </w:t>
      </w:r>
      <w:r w:rsidR="009905BB">
        <w:rPr>
          <w:rFonts w:ascii="Times New Roman" w:hAnsi="Times New Roman" w:cs="Times New Roman"/>
          <w:b/>
          <w:i/>
          <w:sz w:val="36"/>
          <w:szCs w:val="36"/>
        </w:rPr>
        <w:t>появления</w:t>
      </w:r>
      <w:r w:rsidR="00440FB7">
        <w:rPr>
          <w:rFonts w:ascii="Times New Roman" w:hAnsi="Times New Roman" w:cs="Times New Roman"/>
          <w:b/>
          <w:i/>
          <w:sz w:val="36"/>
          <w:szCs w:val="36"/>
        </w:rPr>
        <w:t xml:space="preserve"> и развития</w:t>
      </w:r>
      <w:r w:rsidRPr="005C6F97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8B6BF3" w:rsidRPr="00CD646B" w:rsidRDefault="008B6BF3" w:rsidP="008B6BF3">
      <w:pPr>
        <w:rPr>
          <w:sz w:val="40"/>
        </w:rPr>
      </w:pPr>
    </w:p>
    <w:p w:rsidR="008B6BF3" w:rsidRDefault="008B6BF3" w:rsidP="008B6BF3"/>
    <w:p w:rsidR="008B6BF3" w:rsidRDefault="008B6BF3" w:rsidP="008B6BF3"/>
    <w:p w:rsidR="008B6BF3" w:rsidRDefault="008B6BF3" w:rsidP="008B6BF3"/>
    <w:p w:rsidR="008B6BF3" w:rsidRDefault="008B6BF3" w:rsidP="008B6BF3"/>
    <w:p w:rsidR="008B6BF3" w:rsidRPr="008B6BF3" w:rsidRDefault="008B6BF3" w:rsidP="008B6BF3">
      <w:pPr>
        <w:rPr>
          <w:sz w:val="28"/>
          <w:szCs w:val="28"/>
        </w:rPr>
      </w:pPr>
    </w:p>
    <w:p w:rsidR="008B6BF3" w:rsidRPr="008B6BF3" w:rsidRDefault="008B6BF3" w:rsidP="008B6BF3">
      <w:pPr>
        <w:jc w:val="right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440FB7" w:rsidRDefault="00440FB7" w:rsidP="008B6B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Асауляк В.В.,</w:t>
      </w:r>
    </w:p>
    <w:p w:rsidR="008B6BF3" w:rsidRPr="008B6BF3" w:rsidRDefault="00440FB7" w:rsidP="008B6B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 КемГМА</w:t>
      </w:r>
    </w:p>
    <w:p w:rsidR="008B6BF3" w:rsidRPr="008B6BF3" w:rsidRDefault="008B6BF3" w:rsidP="008B6BF3">
      <w:pPr>
        <w:spacing w:after="120"/>
        <w:jc w:val="right"/>
        <w:rPr>
          <w:rFonts w:ascii="Times New Roman" w:hAnsi="Times New Roman" w:cs="Times New Roman"/>
        </w:rPr>
      </w:pPr>
    </w:p>
    <w:p w:rsidR="008B6BF3" w:rsidRDefault="008B6BF3" w:rsidP="008B6BF3"/>
    <w:p w:rsidR="008B6BF3" w:rsidRDefault="008B6BF3" w:rsidP="008B6BF3"/>
    <w:p w:rsidR="008B6BF3" w:rsidRDefault="008B6BF3" w:rsidP="008B6BF3"/>
    <w:p w:rsidR="008B6BF3" w:rsidRDefault="008B6BF3" w:rsidP="008B6BF3"/>
    <w:p w:rsidR="00440FB7" w:rsidRDefault="00440FB7" w:rsidP="008B6BF3"/>
    <w:p w:rsidR="008B6BF3" w:rsidRDefault="008B6BF3" w:rsidP="008B6BF3">
      <w:pPr>
        <w:jc w:val="center"/>
        <w:rPr>
          <w:rFonts w:ascii="Times New Roman" w:hAnsi="Times New Roman" w:cs="Times New Roman"/>
        </w:rPr>
      </w:pPr>
    </w:p>
    <w:p w:rsidR="008B6BF3" w:rsidRDefault="008B6BF3" w:rsidP="008B6BF3">
      <w:pPr>
        <w:jc w:val="center"/>
        <w:rPr>
          <w:rFonts w:ascii="Times New Roman" w:hAnsi="Times New Roman" w:cs="Times New Roman"/>
        </w:rPr>
      </w:pPr>
    </w:p>
    <w:p w:rsidR="008B6BF3" w:rsidRPr="00440FB7" w:rsidRDefault="00440FB7" w:rsidP="008B6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FB7">
        <w:rPr>
          <w:rFonts w:ascii="Times New Roman" w:hAnsi="Times New Roman" w:cs="Times New Roman"/>
          <w:sz w:val="24"/>
          <w:szCs w:val="24"/>
        </w:rPr>
        <w:t>Кемерово 2015 г.</w:t>
      </w:r>
    </w:p>
    <w:p w:rsidR="008B6BF3" w:rsidRDefault="008B6BF3" w:rsidP="005C6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23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AB7512" w:rsidRDefault="00AB7512" w:rsidP="005C6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512" w:rsidRPr="008F1F23" w:rsidRDefault="00AB7512" w:rsidP="005C6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BF3" w:rsidRPr="008F1F23" w:rsidRDefault="00AB7512" w:rsidP="008B6B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8B6BF3" w:rsidRPr="008F1F23">
        <w:rPr>
          <w:rFonts w:ascii="Times New Roman" w:hAnsi="Times New Roman" w:cs="Times New Roman"/>
          <w:b/>
          <w:sz w:val="28"/>
          <w:szCs w:val="28"/>
        </w:rPr>
        <w:t>.</w:t>
      </w:r>
    </w:p>
    <w:p w:rsidR="008B6BF3" w:rsidRPr="008F1F23" w:rsidRDefault="008B6BF3" w:rsidP="008B6B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1F23">
        <w:rPr>
          <w:rFonts w:ascii="Times New Roman" w:hAnsi="Times New Roman" w:cs="Times New Roman"/>
          <w:b/>
          <w:sz w:val="28"/>
          <w:szCs w:val="28"/>
        </w:rPr>
        <w:t>Дореволюционный период</w:t>
      </w:r>
      <w:r w:rsidR="00F17FA7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440FB7">
        <w:rPr>
          <w:rFonts w:ascii="Times New Roman" w:hAnsi="Times New Roman" w:cs="Times New Roman"/>
          <w:b/>
          <w:sz w:val="28"/>
          <w:szCs w:val="28"/>
        </w:rPr>
        <w:t xml:space="preserve"> меценатства</w:t>
      </w:r>
      <w:r w:rsidRPr="008F1F23">
        <w:rPr>
          <w:rFonts w:ascii="Times New Roman" w:hAnsi="Times New Roman" w:cs="Times New Roman"/>
          <w:b/>
          <w:sz w:val="28"/>
          <w:szCs w:val="28"/>
        </w:rPr>
        <w:t>.</w:t>
      </w:r>
    </w:p>
    <w:p w:rsidR="008B6BF3" w:rsidRPr="008F1F23" w:rsidRDefault="009905BB" w:rsidP="008B6B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8B6BF3" w:rsidRPr="008F1F23">
        <w:rPr>
          <w:rFonts w:ascii="Times New Roman" w:hAnsi="Times New Roman" w:cs="Times New Roman"/>
          <w:b/>
          <w:sz w:val="28"/>
          <w:szCs w:val="28"/>
        </w:rPr>
        <w:t>лаготворители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XXI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</w:p>
    <w:p w:rsidR="008B6BF3" w:rsidRPr="008F1F23" w:rsidRDefault="008B6BF3" w:rsidP="008B6B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1F23">
        <w:rPr>
          <w:rFonts w:ascii="Times New Roman" w:hAnsi="Times New Roman" w:cs="Times New Roman"/>
          <w:b/>
          <w:sz w:val="28"/>
          <w:szCs w:val="28"/>
        </w:rPr>
        <w:t>Вывод</w:t>
      </w:r>
      <w:r w:rsidR="00AB7512">
        <w:rPr>
          <w:rFonts w:ascii="Times New Roman" w:hAnsi="Times New Roman" w:cs="Times New Roman"/>
          <w:b/>
          <w:sz w:val="28"/>
          <w:szCs w:val="28"/>
        </w:rPr>
        <w:t>ы</w:t>
      </w:r>
      <w:r w:rsidRPr="008F1F23">
        <w:rPr>
          <w:rFonts w:ascii="Times New Roman" w:hAnsi="Times New Roman" w:cs="Times New Roman"/>
          <w:b/>
          <w:sz w:val="28"/>
          <w:szCs w:val="28"/>
        </w:rPr>
        <w:t>.</w:t>
      </w:r>
    </w:p>
    <w:p w:rsidR="008B6BF3" w:rsidRPr="008F1F23" w:rsidRDefault="008B6BF3" w:rsidP="008B6B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1F2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F1F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6F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F1F23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8B6BF3" w:rsidRPr="008F1F23" w:rsidRDefault="008B6BF3" w:rsidP="008B6BF3">
      <w:pPr>
        <w:rPr>
          <w:sz w:val="28"/>
          <w:szCs w:val="28"/>
        </w:rPr>
      </w:pPr>
    </w:p>
    <w:p w:rsidR="008B6BF3" w:rsidRDefault="008B6BF3" w:rsidP="008B6BF3"/>
    <w:p w:rsidR="008B6BF3" w:rsidRDefault="008B6BF3" w:rsidP="008B6BF3"/>
    <w:p w:rsidR="008B6BF3" w:rsidRDefault="008B6BF3" w:rsidP="008B6BF3"/>
    <w:p w:rsidR="008B6BF3" w:rsidRDefault="008B6BF3" w:rsidP="008B6BF3"/>
    <w:p w:rsidR="008B6BF3" w:rsidRDefault="008B6BF3" w:rsidP="008B6BF3"/>
    <w:p w:rsidR="008B6BF3" w:rsidRDefault="008B6BF3" w:rsidP="008B6BF3"/>
    <w:p w:rsidR="008B6BF3" w:rsidRDefault="008B6BF3" w:rsidP="008B6BF3"/>
    <w:p w:rsidR="008B6BF3" w:rsidRDefault="008B6BF3" w:rsidP="008B6BF3"/>
    <w:p w:rsidR="008B6BF3" w:rsidRDefault="008B6BF3" w:rsidP="008B6BF3"/>
    <w:p w:rsidR="008B6BF3" w:rsidRDefault="008B6BF3" w:rsidP="008B6BF3"/>
    <w:p w:rsidR="008B6BF3" w:rsidRDefault="008B6BF3" w:rsidP="008B6BF3"/>
    <w:p w:rsidR="008B6BF3" w:rsidRDefault="008B6BF3" w:rsidP="008B6BF3"/>
    <w:p w:rsidR="008B6BF3" w:rsidRDefault="008B6BF3" w:rsidP="008B6BF3"/>
    <w:p w:rsidR="008B6BF3" w:rsidRDefault="008B6BF3" w:rsidP="008B6BF3"/>
    <w:p w:rsidR="008B6BF3" w:rsidRDefault="008B6BF3" w:rsidP="008B6BF3"/>
    <w:p w:rsidR="008B6BF3" w:rsidRDefault="008B6BF3" w:rsidP="008B6BF3"/>
    <w:p w:rsidR="00440FB7" w:rsidRDefault="00440FB7" w:rsidP="008B6BF3"/>
    <w:p w:rsidR="00440FB7" w:rsidRDefault="00440FB7" w:rsidP="008B6BF3"/>
    <w:p w:rsidR="008B6BF3" w:rsidRDefault="008B6BF3" w:rsidP="008B6BF3"/>
    <w:p w:rsidR="008B6BF3" w:rsidRDefault="008B6BF3" w:rsidP="008B6BF3"/>
    <w:p w:rsidR="008B6BF3" w:rsidRPr="00AB7512" w:rsidRDefault="008B6BF3" w:rsidP="005C6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12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9905BB" w:rsidRDefault="008B6BF3" w:rsidP="00990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97">
        <w:rPr>
          <w:rFonts w:ascii="Times New Roman" w:hAnsi="Times New Roman" w:cs="Times New Roman"/>
          <w:sz w:val="28"/>
          <w:szCs w:val="28"/>
        </w:rPr>
        <w:t xml:space="preserve">Меценат – человек, который на безвозмездной основе помогает развитию науки и искусства, оказывает им материальную помощь из личных средств. Ведущее место в истории благотворительности и меценатства </w:t>
      </w:r>
      <w:r w:rsidR="009905BB">
        <w:rPr>
          <w:rFonts w:ascii="Times New Roman" w:hAnsi="Times New Roman" w:cs="Times New Roman"/>
          <w:sz w:val="28"/>
          <w:szCs w:val="28"/>
        </w:rPr>
        <w:t xml:space="preserve">в </w:t>
      </w:r>
      <w:r w:rsidRPr="005C6F97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C6F97">
        <w:rPr>
          <w:rFonts w:ascii="Times New Roman" w:hAnsi="Times New Roman" w:cs="Times New Roman"/>
          <w:sz w:val="28"/>
          <w:szCs w:val="28"/>
        </w:rPr>
        <w:t xml:space="preserve">во все времена </w:t>
      </w:r>
      <w:r w:rsidRPr="005C6F97">
        <w:rPr>
          <w:rFonts w:ascii="Times New Roman" w:hAnsi="Times New Roman" w:cs="Times New Roman"/>
          <w:sz w:val="28"/>
          <w:szCs w:val="28"/>
        </w:rPr>
        <w:t>занимали отечественные предприниматели. Они не только развивали торговлю, промышленность, банковское дело, заботились об экономическом процветании, но и вн</w:t>
      </w:r>
      <w:r w:rsidR="005C6F97">
        <w:rPr>
          <w:rFonts w:ascii="Times New Roman" w:hAnsi="Times New Roman" w:cs="Times New Roman"/>
          <w:sz w:val="28"/>
          <w:szCs w:val="28"/>
        </w:rPr>
        <w:t>о</w:t>
      </w:r>
      <w:r w:rsidRPr="005C6F97">
        <w:rPr>
          <w:rFonts w:ascii="Times New Roman" w:hAnsi="Times New Roman" w:cs="Times New Roman"/>
          <w:sz w:val="28"/>
          <w:szCs w:val="28"/>
        </w:rPr>
        <w:t>с</w:t>
      </w:r>
      <w:r w:rsidR="005C6F97">
        <w:rPr>
          <w:rFonts w:ascii="Times New Roman" w:hAnsi="Times New Roman" w:cs="Times New Roman"/>
          <w:sz w:val="28"/>
          <w:szCs w:val="28"/>
        </w:rPr>
        <w:t>и</w:t>
      </w:r>
      <w:r w:rsidRPr="005C6F97">
        <w:rPr>
          <w:rFonts w:ascii="Times New Roman" w:hAnsi="Times New Roman" w:cs="Times New Roman"/>
          <w:sz w:val="28"/>
          <w:szCs w:val="28"/>
        </w:rPr>
        <w:t>ли неоценимый вклад в развитие общества, науки и культуры страны</w:t>
      </w:r>
      <w:r w:rsidR="009905BB">
        <w:rPr>
          <w:rFonts w:ascii="Times New Roman" w:hAnsi="Times New Roman" w:cs="Times New Roman"/>
          <w:sz w:val="28"/>
          <w:szCs w:val="28"/>
        </w:rPr>
        <w:t>. В</w:t>
      </w:r>
      <w:r w:rsidRPr="005C6F97">
        <w:rPr>
          <w:rFonts w:ascii="Times New Roman" w:hAnsi="Times New Roman" w:cs="Times New Roman"/>
          <w:sz w:val="28"/>
          <w:szCs w:val="28"/>
        </w:rPr>
        <w:t xml:space="preserve"> наследство </w:t>
      </w:r>
      <w:r w:rsidR="009905BB">
        <w:rPr>
          <w:rFonts w:ascii="Times New Roman" w:hAnsi="Times New Roman" w:cs="Times New Roman"/>
          <w:sz w:val="28"/>
          <w:szCs w:val="28"/>
        </w:rPr>
        <w:t xml:space="preserve">остались </w:t>
      </w:r>
      <w:r w:rsidRPr="005C6F97">
        <w:rPr>
          <w:rFonts w:ascii="Times New Roman" w:hAnsi="Times New Roman" w:cs="Times New Roman"/>
          <w:sz w:val="28"/>
          <w:szCs w:val="28"/>
        </w:rPr>
        <w:t xml:space="preserve">больницы, учебные заведения, театры, картинные галереи, библиотеки. </w:t>
      </w:r>
      <w:r w:rsidR="009905BB">
        <w:rPr>
          <w:rFonts w:ascii="Times New Roman" w:hAnsi="Times New Roman" w:cs="Times New Roman"/>
          <w:sz w:val="28"/>
          <w:szCs w:val="28"/>
        </w:rPr>
        <w:t>И</w:t>
      </w:r>
      <w:r w:rsidRPr="005C6F97">
        <w:rPr>
          <w:rFonts w:ascii="Times New Roman" w:hAnsi="Times New Roman" w:cs="Times New Roman"/>
          <w:sz w:val="28"/>
          <w:szCs w:val="28"/>
        </w:rPr>
        <w:t>звестна грандиозная благотворительная деятельность, которой занимались русские предприниматели, промышленники и купцы на рубеже XIX-XX</w:t>
      </w:r>
      <w:r w:rsidR="009905BB">
        <w:rPr>
          <w:rFonts w:ascii="Times New Roman" w:hAnsi="Times New Roman" w:cs="Times New Roman"/>
          <w:sz w:val="28"/>
          <w:szCs w:val="28"/>
        </w:rPr>
        <w:t xml:space="preserve"> вв</w:t>
      </w:r>
      <w:r w:rsidRPr="005C6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828" w:rsidRPr="00445828" w:rsidRDefault="00445828" w:rsidP="004458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словом «благотворительность» в старину понималось сострадание к ближнему, милосердие. Для нуждающихся строились различные богоугодные заведения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больницы, приюты, школы, училища, богадельни. Благотворительность была одной из главнейших добродетелей христианства. В дореволюционной России благотворительность обычно не включалась в государственные программы помощи бедным, ею занимались частные лица и общества помощи нуждающимся. Государственная же помощь обозначалась термином «призрение» (общественное призрение). Благотворительность была широко распространена в государственной и общественной жизни России. Еще при князе Владимире нищие и убогие могли приходить на княжеский двор и получать там «всякую потребу, питье и яствы...».</w:t>
      </w:r>
    </w:p>
    <w:p w:rsidR="00445828" w:rsidRPr="00445828" w:rsidRDefault="00445828" w:rsidP="004458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Основой благотворительности в допетровскую эпоху были православные храмы и монастыри. При последних устраивались богадельни для бедных и престарелых, а в неурожайные годы из монастырских запасов раздавались съестные припасы голодающим, устраивались общие трапезы для нищих.</w:t>
      </w:r>
      <w:r w:rsidRPr="004458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  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масштабы российской благотворительности значительно возросли. В 1775 г. в составе новых губернских учреждений появился особый приказ общественного призрения. На него возлагалась забота об образовании, лечении, устройстве народных школ, сиротских домов, приютов и богаделен </w:t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престарелых, работных и смирительных домов. Через 65 лет в стране таких учреждений было уже около 800. В 1860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1870 гг. забота об общественном призрении передавалась земствам и городам. В Москве в 1894 г. были учреждены участковые попечительства о бедных.</w:t>
      </w:r>
    </w:p>
    <w:p w:rsidR="00445828" w:rsidRPr="00445828" w:rsidRDefault="00445828" w:rsidP="004458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Подъем и расцвет благотворительности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1890-е гг.</w:t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</w:t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ледствие дворянской филантропии (человеколюбия). Строительство больниц, приютов, богаделен для бедного населения было делом чести, престижа. Богатые дворяне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Д.М. Голицын, Н.П. Шереметев, А.Н. Стрекалова 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жертвовали огромные средства на устройство различных богоугодных заведений.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Широкий размах в России имела церковная благотворительность. Только в Москве насчитывалось 69 церковных попечительств бедных. На содержании московских приходских храмов состояло более 100 небольших богаделен.</w:t>
      </w:r>
    </w:p>
    <w:p w:rsidR="00445828" w:rsidRPr="00445828" w:rsidRDefault="00445828" w:rsidP="004458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Особое значение в системе частной благотворительности имели сословные учреждения. В Москве на средства дворян, купц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священников организовывались учебные заведения, приюты, богадельни, где учились или жили представители данного сословия.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государственная и частная благотворительность существовала в основном на пожертвования купечества. Особенно велики заслуги этого сословия для развития благотворительных учреждений в Москве. Представители известных купеческих династий: Алексеевы, Бахрушины, Баевы, Боевы, Лямины, Мазурины, Морозовы, Солодовниковы, Хлудовы и другие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построили на свои средства десятки благотворительных учреждений и заведений, снабдили их современным по тем временам медицинским оборудованием.</w:t>
      </w:r>
    </w:p>
    <w:p w:rsidR="00445828" w:rsidRPr="00445828" w:rsidRDefault="00445828" w:rsidP="004458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в Москве к началу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насчитывалось 628 благотворительных заведений: богаделен, приютов, временных убежищ и общежитий, ночлежных домов, бесплатных и дешевых столовых и чайных, домов трудолюбия, общин сестер милосердия, амбулаторий и т. д. Формы помощи в них отличались также большим разнообразием: предоставление жилья, ночлега, бесплатных обедов, выдача единовременных или постоянных денежных и натурных пособий, </w:t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врачебная помощь, оплата лекарств. Приблизительно такую же структуру имела и благотворительность в других городах Российской империи.</w:t>
      </w:r>
    </w:p>
    <w:p w:rsidR="00445828" w:rsidRPr="00445828" w:rsidRDefault="00445828" w:rsidP="004458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Важнейшей частью широкой благотворительности было меценатство, сыгравшее огромную роль в формировании и развитии отечественной культуры.</w:t>
      </w:r>
      <w:r w:rsidR="00AB7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«Для того чтобы процветало искусство, </w:t>
      </w:r>
      <w:r w:rsidR="00AB7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писал К. С. Станиславский, </w:t>
      </w:r>
      <w:r w:rsidR="00AB7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нужны не только художники, но и меценаты». Именно усилиями меценатов в России создавались обширные собрания высокохудожественных памятников искусства, музеи, театры и другие центры духовной жизни.</w:t>
      </w:r>
    </w:p>
    <w:p w:rsidR="00445828" w:rsidRPr="00445828" w:rsidRDefault="00445828" w:rsidP="004458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Меценатство как поддержка частными лицами культуры, науки и искусства получило развитие в России с </w:t>
      </w:r>
      <w:r w:rsidR="00AB7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в., когда в стране возникли предпосылки для образовательной, музейно-собирательной и памятнико-охранительской деятельности. В городских дворцах и загородных дворянских усадьбах собирались замечательные коллекции памятников западноевропейского искусства, обширные библиотеки. Однако лишь отдельные представители российской аристократии</w:t>
      </w:r>
      <w:r w:rsidR="00AB7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AB7512"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И. Румянцев, А. С. Уваров и П. С. Уварова, М. К. Тенишева, Ю. С. Нечаев-Мальцев и другие</w:t>
      </w:r>
      <w:r w:rsidR="00AB7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дарили свои коллекции государству или жертвовали большие средства на устройство новых музеев.</w:t>
      </w:r>
    </w:p>
    <w:p w:rsidR="00445828" w:rsidRPr="00445828" w:rsidRDefault="00445828" w:rsidP="004458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</w:t>
      </w:r>
      <w:r w:rsidR="00AB7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AB751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Октябрьская революция 1917 г.</w:t>
        </w:r>
      </w:hyperlink>
      <w:r w:rsidR="00AB7512">
        <w:rPr>
          <w:rFonts w:ascii="Times New Roman" w:hAnsi="Times New Roman" w:cs="Times New Roman"/>
          <w:sz w:val="28"/>
          <w:szCs w:val="28"/>
        </w:rPr>
        <w:t xml:space="preserve"> </w:t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разрушила сложную систему благотворительности, заменив ее унифицированной сетью государственных заведений. С уничтожением частной собственности погибло как явление и меценатство. Многие благотворители и меценаты в одночасье стали нищими или же были вынуждены эмигрировать. Большинство же из оставшихся</w:t>
      </w:r>
      <w:r w:rsidR="00AB7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охраняли свои собрания вплоть до их национализации.</w:t>
      </w:r>
    </w:p>
    <w:p w:rsidR="00445828" w:rsidRPr="00445828" w:rsidRDefault="00445828" w:rsidP="004458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с конца 1980-х гг. в стране стали создаваться политические и социально-экономические условия для возрождения забытых традиций милосердия и меценатства</w:t>
      </w:r>
      <w:r w:rsidR="00AB7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Стали </w:t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появлят</w:t>
      </w:r>
      <w:r w:rsidR="00AB7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4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предприниматели, жертвующие на реставрацию и сооружение храмов, поддержку науки,; культуры и искусства, здравоохранения, издательскую деятельность.</w:t>
      </w:r>
    </w:p>
    <w:p w:rsidR="009905BB" w:rsidRDefault="009905BB" w:rsidP="008B6BF3"/>
    <w:p w:rsidR="008B6BF3" w:rsidRPr="008B6BF3" w:rsidRDefault="008B6BF3" w:rsidP="00F17F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F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AB75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6BF3">
        <w:rPr>
          <w:rFonts w:ascii="Times New Roman" w:hAnsi="Times New Roman" w:cs="Times New Roman"/>
          <w:b/>
          <w:sz w:val="28"/>
          <w:szCs w:val="28"/>
        </w:rPr>
        <w:t>.</w:t>
      </w:r>
      <w:r w:rsidR="00F17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BF3">
        <w:rPr>
          <w:rFonts w:ascii="Times New Roman" w:hAnsi="Times New Roman" w:cs="Times New Roman"/>
          <w:b/>
          <w:sz w:val="28"/>
          <w:szCs w:val="28"/>
        </w:rPr>
        <w:t>Дореволюционный период</w:t>
      </w:r>
      <w:r w:rsidR="00F17FA7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440FB7">
        <w:rPr>
          <w:rFonts w:ascii="Times New Roman" w:hAnsi="Times New Roman" w:cs="Times New Roman"/>
          <w:b/>
          <w:sz w:val="28"/>
          <w:szCs w:val="28"/>
        </w:rPr>
        <w:t xml:space="preserve"> меценатства</w:t>
      </w:r>
      <w:r w:rsidRPr="008B6BF3">
        <w:rPr>
          <w:rFonts w:ascii="Times New Roman" w:hAnsi="Times New Roman" w:cs="Times New Roman"/>
          <w:b/>
          <w:sz w:val="28"/>
          <w:szCs w:val="28"/>
        </w:rPr>
        <w:t>.</w:t>
      </w:r>
    </w:p>
    <w:p w:rsidR="008B6BF3" w:rsidRPr="008B6BF3" w:rsidRDefault="008B6BF3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BF3">
        <w:rPr>
          <w:rFonts w:ascii="Times New Roman" w:hAnsi="Times New Roman" w:cs="Times New Roman"/>
          <w:sz w:val="28"/>
          <w:szCs w:val="28"/>
        </w:rPr>
        <w:t>Большинство крупных русских купцов, промышленников, банкиров были патриотами в силу своей активности и социальной ответственности. Они всегда участвовали в событиях, определявших судьбу России, оказывали влияние на развитие культуры и искусства. Жертвуя значительные суммы на снабжение русской армии,</w:t>
      </w:r>
      <w:r w:rsidR="00F17FA7">
        <w:rPr>
          <w:rFonts w:ascii="Times New Roman" w:hAnsi="Times New Roman" w:cs="Times New Roman"/>
          <w:sz w:val="28"/>
          <w:szCs w:val="28"/>
        </w:rPr>
        <w:t xml:space="preserve"> </w:t>
      </w:r>
      <w:r w:rsidRPr="008B6BF3">
        <w:rPr>
          <w:rFonts w:ascii="Times New Roman" w:hAnsi="Times New Roman" w:cs="Times New Roman"/>
          <w:sz w:val="28"/>
          <w:szCs w:val="28"/>
        </w:rPr>
        <w:t xml:space="preserve">они содействовали процветанию в самые сложные периоды развития Отечества. Занятие меценатством способствовало повышению у самих благотворителей уровня культуры и образования, расширения общего кругозора. В целом это свидетельствовало о росте количества интеллигентных людей из числа предпринимателей. Многие предприниматели понимали, что для пользы их дела необходимы квалифицированные рабочие. </w:t>
      </w:r>
      <w:r w:rsidR="00F17FA7">
        <w:rPr>
          <w:rFonts w:ascii="Times New Roman" w:hAnsi="Times New Roman" w:cs="Times New Roman"/>
          <w:sz w:val="28"/>
          <w:szCs w:val="28"/>
        </w:rPr>
        <w:t>О</w:t>
      </w:r>
      <w:r w:rsidRPr="008B6BF3">
        <w:rPr>
          <w:rFonts w:ascii="Times New Roman" w:hAnsi="Times New Roman" w:cs="Times New Roman"/>
          <w:sz w:val="28"/>
          <w:szCs w:val="28"/>
        </w:rPr>
        <w:t>ни не жалели средств на строительство жилья для своих работников, лечебно-оздоровительных учреждений. Улучшали условия труда и быта рабочих</w:t>
      </w:r>
      <w:r w:rsidR="00F17FA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B6BF3">
        <w:rPr>
          <w:rFonts w:ascii="Times New Roman" w:hAnsi="Times New Roman" w:cs="Times New Roman"/>
          <w:sz w:val="28"/>
          <w:szCs w:val="28"/>
        </w:rPr>
        <w:t>их семей.</w:t>
      </w:r>
    </w:p>
    <w:p w:rsidR="008B6BF3" w:rsidRPr="008B6BF3" w:rsidRDefault="00F17FA7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Огромными</w:t>
      </w:r>
      <w:r w:rsidR="008B6BF3" w:rsidRPr="008B6BF3">
        <w:rPr>
          <w:rFonts w:ascii="Times New Roman" w:hAnsi="Times New Roman" w:cs="Times New Roman"/>
          <w:sz w:val="28"/>
          <w:szCs w:val="28"/>
        </w:rPr>
        <w:t xml:space="preserve"> были вложения дореволюционных меценатов в медицину. В одной Москве на средства частного капитала были полностью выстроены 3 медицинских городка.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BF3" w:rsidRPr="008B6BF3">
        <w:rPr>
          <w:rFonts w:ascii="Times New Roman" w:hAnsi="Times New Roman" w:cs="Times New Roman"/>
          <w:sz w:val="28"/>
          <w:szCs w:val="28"/>
        </w:rPr>
        <w:t xml:space="preserve">Один располагался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="008B6BF3" w:rsidRPr="008B6BF3">
        <w:rPr>
          <w:rFonts w:ascii="Times New Roman" w:hAnsi="Times New Roman" w:cs="Times New Roman"/>
          <w:sz w:val="28"/>
          <w:szCs w:val="28"/>
        </w:rPr>
        <w:t xml:space="preserve"> Новодевичьего монастыря на Девичьем поле. Там на средства</w:t>
      </w:r>
      <w:r>
        <w:rPr>
          <w:rFonts w:ascii="Times New Roman" w:hAnsi="Times New Roman" w:cs="Times New Roman"/>
          <w:sz w:val="28"/>
          <w:szCs w:val="28"/>
        </w:rPr>
        <w:t xml:space="preserve"> династий</w:t>
      </w:r>
      <w:r w:rsidR="008B6BF3" w:rsidRPr="008B6BF3">
        <w:rPr>
          <w:rFonts w:ascii="Times New Roman" w:hAnsi="Times New Roman" w:cs="Times New Roman"/>
          <w:sz w:val="28"/>
          <w:szCs w:val="28"/>
        </w:rPr>
        <w:t xml:space="preserve"> Морозовых, Хлудовых, Шелапутиных и др. были выстроены 13 клиник. Второй, огромный медицинский комплекс был выстроен в Сокольниках на средства благотворителей Бахрушиных, Боевых и Алексеевых. Третий городок был выстроен рядом с Калужской заставой. Он был создан на деньги вдовы сибирского золотопромышленника А</w:t>
      </w:r>
      <w:r>
        <w:rPr>
          <w:rFonts w:ascii="Times New Roman" w:hAnsi="Times New Roman" w:cs="Times New Roman"/>
          <w:sz w:val="28"/>
          <w:szCs w:val="28"/>
        </w:rPr>
        <w:t>.Т.</w:t>
      </w:r>
      <w:r w:rsidR="008B6BF3" w:rsidRPr="008B6BF3">
        <w:rPr>
          <w:rFonts w:ascii="Times New Roman" w:hAnsi="Times New Roman" w:cs="Times New Roman"/>
          <w:sz w:val="28"/>
          <w:szCs w:val="28"/>
        </w:rPr>
        <w:t xml:space="preserve"> Медведниковой. По ее завещанию 1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6BF3" w:rsidRPr="008B6BF3">
        <w:rPr>
          <w:rFonts w:ascii="Times New Roman" w:hAnsi="Times New Roman" w:cs="Times New Roman"/>
          <w:sz w:val="28"/>
          <w:szCs w:val="28"/>
        </w:rPr>
        <w:t xml:space="preserve"> руб. предназначался на устройство больницы на 150 кроватей для неизлечимо больных «христианских вероисповеданий, без различия звания, пола и возраста» и 300 тыс. руб.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B6BF3" w:rsidRPr="008B6BF3">
        <w:rPr>
          <w:rFonts w:ascii="Times New Roman" w:hAnsi="Times New Roman" w:cs="Times New Roman"/>
          <w:sz w:val="28"/>
          <w:szCs w:val="28"/>
        </w:rPr>
        <w:t>на богадельню для 30 стариков и 30 старух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6BF3" w:rsidRPr="008B6BF3">
        <w:rPr>
          <w:rFonts w:ascii="Times New Roman" w:hAnsi="Times New Roman" w:cs="Times New Roman"/>
          <w:sz w:val="28"/>
          <w:szCs w:val="28"/>
        </w:rPr>
        <w:t>.</w:t>
      </w:r>
    </w:p>
    <w:p w:rsidR="008B6BF3" w:rsidRPr="008B6BF3" w:rsidRDefault="008B6BF3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sz w:val="28"/>
          <w:szCs w:val="28"/>
        </w:rPr>
        <w:t>Также, например, знаменитая Кащенко или «Канатчикова дача» была построена в 1894 г</w:t>
      </w:r>
      <w:r w:rsidR="001338D2">
        <w:rPr>
          <w:rFonts w:ascii="Times New Roman" w:hAnsi="Times New Roman" w:cs="Times New Roman"/>
          <w:sz w:val="28"/>
          <w:szCs w:val="28"/>
        </w:rPr>
        <w:t>.</w:t>
      </w:r>
      <w:r w:rsidRPr="008B6BF3">
        <w:rPr>
          <w:rFonts w:ascii="Times New Roman" w:hAnsi="Times New Roman" w:cs="Times New Roman"/>
          <w:sz w:val="28"/>
          <w:szCs w:val="28"/>
        </w:rPr>
        <w:t xml:space="preserve"> на средства меценатов. Сбор средств проходил по инициативе городского головы Москвы Н.А.</w:t>
      </w:r>
      <w:r w:rsidR="001338D2">
        <w:rPr>
          <w:rFonts w:ascii="Times New Roman" w:hAnsi="Times New Roman" w:cs="Times New Roman"/>
          <w:sz w:val="28"/>
          <w:szCs w:val="28"/>
        </w:rPr>
        <w:t xml:space="preserve"> </w:t>
      </w:r>
      <w:r w:rsidRPr="008B6BF3">
        <w:rPr>
          <w:rFonts w:ascii="Times New Roman" w:hAnsi="Times New Roman" w:cs="Times New Roman"/>
          <w:sz w:val="28"/>
          <w:szCs w:val="28"/>
        </w:rPr>
        <w:t xml:space="preserve">Алексеева. </w:t>
      </w:r>
      <w:r w:rsidR="00F17FA7">
        <w:rPr>
          <w:rFonts w:ascii="Times New Roman" w:hAnsi="Times New Roman" w:cs="Times New Roman"/>
          <w:sz w:val="28"/>
          <w:szCs w:val="28"/>
        </w:rPr>
        <w:t>Д</w:t>
      </w:r>
      <w:r w:rsidRPr="008B6BF3">
        <w:rPr>
          <w:rFonts w:ascii="Times New Roman" w:hAnsi="Times New Roman" w:cs="Times New Roman"/>
          <w:sz w:val="28"/>
          <w:szCs w:val="28"/>
        </w:rPr>
        <w:t>етск</w:t>
      </w:r>
      <w:r w:rsidR="00F17FA7">
        <w:rPr>
          <w:rFonts w:ascii="Times New Roman" w:hAnsi="Times New Roman" w:cs="Times New Roman"/>
          <w:sz w:val="28"/>
          <w:szCs w:val="28"/>
        </w:rPr>
        <w:t>ая</w:t>
      </w:r>
      <w:r w:rsidRPr="008B6BF3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F17FA7">
        <w:rPr>
          <w:rFonts w:ascii="Times New Roman" w:hAnsi="Times New Roman" w:cs="Times New Roman"/>
          <w:sz w:val="28"/>
          <w:szCs w:val="28"/>
        </w:rPr>
        <w:t xml:space="preserve">а </w:t>
      </w:r>
      <w:r w:rsidRPr="008B6BF3">
        <w:rPr>
          <w:rFonts w:ascii="Times New Roman" w:hAnsi="Times New Roman" w:cs="Times New Roman"/>
          <w:sz w:val="28"/>
          <w:szCs w:val="28"/>
        </w:rPr>
        <w:t>имени святого Владимира в Москве</w:t>
      </w:r>
      <w:r w:rsidR="00F17FA7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8B6BF3">
        <w:rPr>
          <w:rFonts w:ascii="Times New Roman" w:hAnsi="Times New Roman" w:cs="Times New Roman"/>
          <w:sz w:val="28"/>
          <w:szCs w:val="28"/>
        </w:rPr>
        <w:t xml:space="preserve"> основан</w:t>
      </w:r>
      <w:r w:rsidR="00F17FA7">
        <w:rPr>
          <w:rFonts w:ascii="Times New Roman" w:hAnsi="Times New Roman" w:cs="Times New Roman"/>
          <w:sz w:val="28"/>
          <w:szCs w:val="28"/>
        </w:rPr>
        <w:t xml:space="preserve">а </w:t>
      </w:r>
      <w:r w:rsidRPr="008B6BF3">
        <w:rPr>
          <w:rFonts w:ascii="Times New Roman" w:hAnsi="Times New Roman" w:cs="Times New Roman"/>
          <w:sz w:val="28"/>
          <w:szCs w:val="28"/>
        </w:rPr>
        <w:t xml:space="preserve">меценатом и </w:t>
      </w:r>
      <w:r w:rsidRPr="008B6BF3">
        <w:rPr>
          <w:rFonts w:ascii="Times New Roman" w:hAnsi="Times New Roman" w:cs="Times New Roman"/>
          <w:sz w:val="28"/>
          <w:szCs w:val="28"/>
        </w:rPr>
        <w:lastRenderedPageBreak/>
        <w:t>благотворителем П</w:t>
      </w:r>
      <w:r w:rsidR="00F17FA7">
        <w:rPr>
          <w:rFonts w:ascii="Times New Roman" w:hAnsi="Times New Roman" w:cs="Times New Roman"/>
          <w:sz w:val="28"/>
          <w:szCs w:val="28"/>
        </w:rPr>
        <w:t>.</w:t>
      </w:r>
      <w:r w:rsidRPr="008B6BF3">
        <w:rPr>
          <w:rFonts w:ascii="Times New Roman" w:hAnsi="Times New Roman" w:cs="Times New Roman"/>
          <w:sz w:val="28"/>
          <w:szCs w:val="28"/>
        </w:rPr>
        <w:t>Г</w:t>
      </w:r>
      <w:r w:rsidR="00F17FA7">
        <w:rPr>
          <w:rFonts w:ascii="Times New Roman" w:hAnsi="Times New Roman" w:cs="Times New Roman"/>
          <w:sz w:val="28"/>
          <w:szCs w:val="28"/>
        </w:rPr>
        <w:t>.</w:t>
      </w:r>
      <w:r w:rsidRPr="008B6BF3">
        <w:rPr>
          <w:rFonts w:ascii="Times New Roman" w:hAnsi="Times New Roman" w:cs="Times New Roman"/>
          <w:sz w:val="28"/>
          <w:szCs w:val="28"/>
        </w:rPr>
        <w:t xml:space="preserve"> фон Дервизом. Его дети умерли во младенчестве, самого старшего из них звали Владимиром, и именно его памяти обязана своим существованием детская больница. </w:t>
      </w:r>
    </w:p>
    <w:p w:rsidR="008B6BF3" w:rsidRPr="008B6BF3" w:rsidRDefault="008B6BF3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sz w:val="28"/>
          <w:szCs w:val="28"/>
        </w:rPr>
        <w:t>Не менее грандиозной была деятельность русских меценатов и в области искусств.</w:t>
      </w:r>
    </w:p>
    <w:p w:rsidR="008B6BF3" w:rsidRPr="008B6BF3" w:rsidRDefault="008B6BF3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7893" cy="1937982"/>
            <wp:effectExtent l="19050" t="0" r="4207" b="0"/>
            <wp:docPr id="4" name="Рисунок 4" descr="C:\Users\Дарья\Desktop\thumbnail300_mamon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рья\Desktop\thumbnail300_mamont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107" cy="194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F3" w:rsidRPr="008B6BF3" w:rsidRDefault="008B6BF3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sz w:val="28"/>
          <w:szCs w:val="28"/>
        </w:rPr>
        <w:t>Портрет С.И. Мамонтова</w:t>
      </w:r>
    </w:p>
    <w:p w:rsidR="00F17FA7" w:rsidRDefault="00F17FA7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BF3" w:rsidRPr="008B6BF3" w:rsidRDefault="008B6BF3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sz w:val="28"/>
          <w:szCs w:val="28"/>
        </w:rPr>
        <w:t>Строитель железных дорог, предприниматель и меценат Савва Иванович Мамонтов (1841</w:t>
      </w:r>
      <w:r w:rsidR="00F17FA7">
        <w:rPr>
          <w:rFonts w:ascii="Times New Roman" w:hAnsi="Times New Roman" w:cs="Times New Roman"/>
          <w:sz w:val="28"/>
          <w:szCs w:val="28"/>
        </w:rPr>
        <w:t>-</w:t>
      </w:r>
      <w:r w:rsidRPr="008B6BF3">
        <w:rPr>
          <w:rFonts w:ascii="Times New Roman" w:hAnsi="Times New Roman" w:cs="Times New Roman"/>
          <w:sz w:val="28"/>
          <w:szCs w:val="28"/>
        </w:rPr>
        <w:t>1918) создал Частную русскую оперу («Мамонтовская опера»), благодаря которой был</w:t>
      </w:r>
      <w:r w:rsidR="001338D2">
        <w:rPr>
          <w:rFonts w:ascii="Times New Roman" w:hAnsi="Times New Roman" w:cs="Times New Roman"/>
          <w:sz w:val="28"/>
          <w:szCs w:val="28"/>
        </w:rPr>
        <w:t>и</w:t>
      </w:r>
      <w:r w:rsidRPr="008B6BF3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1338D2">
        <w:rPr>
          <w:rFonts w:ascii="Times New Roman" w:hAnsi="Times New Roman" w:cs="Times New Roman"/>
          <w:sz w:val="28"/>
          <w:szCs w:val="28"/>
        </w:rPr>
        <w:t>ы</w:t>
      </w:r>
      <w:r w:rsidRPr="008B6BF3">
        <w:rPr>
          <w:rFonts w:ascii="Times New Roman" w:hAnsi="Times New Roman" w:cs="Times New Roman"/>
          <w:sz w:val="28"/>
          <w:szCs w:val="28"/>
        </w:rPr>
        <w:t xml:space="preserve"> </w:t>
      </w:r>
      <w:r w:rsidR="001338D2">
        <w:rPr>
          <w:rFonts w:ascii="Times New Roman" w:hAnsi="Times New Roman" w:cs="Times New Roman"/>
          <w:sz w:val="28"/>
          <w:szCs w:val="28"/>
        </w:rPr>
        <w:t xml:space="preserve">многие известные оперные певцы, такие как Ф.И. </w:t>
      </w:r>
      <w:r w:rsidRPr="008B6BF3">
        <w:rPr>
          <w:rFonts w:ascii="Times New Roman" w:hAnsi="Times New Roman" w:cs="Times New Roman"/>
          <w:sz w:val="28"/>
          <w:szCs w:val="28"/>
        </w:rPr>
        <w:t>Шаляпин</w:t>
      </w:r>
      <w:r w:rsidR="001338D2">
        <w:rPr>
          <w:rFonts w:ascii="Times New Roman" w:hAnsi="Times New Roman" w:cs="Times New Roman"/>
          <w:sz w:val="28"/>
          <w:szCs w:val="28"/>
        </w:rPr>
        <w:t>,</w:t>
      </w:r>
      <w:r w:rsidR="001338D2" w:rsidRPr="001338D2">
        <w:t xml:space="preserve"> </w:t>
      </w:r>
      <w:hyperlink r:id="rId9" w:tooltip="Забела-Врубель, Надежда Ивановна" w:history="1">
        <w:r w:rsidR="001338D2" w:rsidRPr="001338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Н. И. Забела</w:t>
        </w:r>
      </w:hyperlink>
      <w:r w:rsidR="001338D2" w:rsidRPr="001338D2">
        <w:rPr>
          <w:rFonts w:ascii="Times New Roman" w:hAnsi="Times New Roman" w:cs="Times New Roman"/>
          <w:sz w:val="28"/>
          <w:szCs w:val="28"/>
        </w:rPr>
        <w:t>, Т</w:t>
      </w:r>
      <w:r w:rsidR="001338D2">
        <w:rPr>
          <w:rFonts w:ascii="Times New Roman" w:hAnsi="Times New Roman" w:cs="Times New Roman"/>
          <w:sz w:val="28"/>
          <w:szCs w:val="28"/>
        </w:rPr>
        <w:t>.</w:t>
      </w:r>
      <w:r w:rsidR="001338D2" w:rsidRPr="001338D2">
        <w:rPr>
          <w:rFonts w:ascii="Times New Roman" w:hAnsi="Times New Roman" w:cs="Times New Roman"/>
          <w:sz w:val="28"/>
          <w:szCs w:val="28"/>
        </w:rPr>
        <w:t xml:space="preserve"> </w:t>
      </w:r>
      <w:r w:rsidR="001338D2">
        <w:rPr>
          <w:rFonts w:ascii="Times New Roman" w:hAnsi="Times New Roman" w:cs="Times New Roman"/>
          <w:sz w:val="28"/>
          <w:szCs w:val="28"/>
        </w:rPr>
        <w:t xml:space="preserve">С. </w:t>
      </w:r>
      <w:r w:rsidR="001338D2" w:rsidRPr="001338D2">
        <w:rPr>
          <w:rFonts w:ascii="Times New Roman" w:hAnsi="Times New Roman" w:cs="Times New Roman"/>
          <w:sz w:val="28"/>
          <w:szCs w:val="28"/>
        </w:rPr>
        <w:t>Любатович</w:t>
      </w:r>
      <w:r w:rsidR="001338D2">
        <w:rPr>
          <w:rFonts w:ascii="Times New Roman" w:hAnsi="Times New Roman" w:cs="Times New Roman"/>
          <w:sz w:val="28"/>
          <w:szCs w:val="28"/>
        </w:rPr>
        <w:t xml:space="preserve">. </w:t>
      </w:r>
      <w:r w:rsidRPr="008B6BF3">
        <w:rPr>
          <w:rFonts w:ascii="Times New Roman" w:hAnsi="Times New Roman" w:cs="Times New Roman"/>
          <w:sz w:val="28"/>
          <w:szCs w:val="28"/>
        </w:rPr>
        <w:t>В труппу он вкладывал огромные деньги</w:t>
      </w:r>
      <w:r w:rsidR="00D26D88">
        <w:rPr>
          <w:rFonts w:ascii="Times New Roman" w:hAnsi="Times New Roman" w:cs="Times New Roman"/>
          <w:sz w:val="28"/>
          <w:szCs w:val="28"/>
        </w:rPr>
        <w:t>, почти 10 млн</w:t>
      </w:r>
      <w:r w:rsidRPr="008B6BF3">
        <w:rPr>
          <w:rFonts w:ascii="Times New Roman" w:hAnsi="Times New Roman" w:cs="Times New Roman"/>
          <w:sz w:val="28"/>
          <w:szCs w:val="28"/>
        </w:rPr>
        <w:t>.</w:t>
      </w:r>
      <w:r w:rsidR="00D26D88">
        <w:rPr>
          <w:rFonts w:ascii="Times New Roman" w:hAnsi="Times New Roman" w:cs="Times New Roman"/>
          <w:sz w:val="28"/>
          <w:szCs w:val="28"/>
        </w:rPr>
        <w:t xml:space="preserve"> р.</w:t>
      </w:r>
      <w:r w:rsidRPr="008B6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BF3" w:rsidRPr="008B6BF3" w:rsidRDefault="008B6BF3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sz w:val="28"/>
          <w:szCs w:val="28"/>
        </w:rPr>
        <w:t>Савва Тимофеевич Морозов (1862</w:t>
      </w:r>
      <w:r w:rsidR="001338D2">
        <w:rPr>
          <w:rFonts w:ascii="Times New Roman" w:hAnsi="Times New Roman" w:cs="Times New Roman"/>
          <w:sz w:val="28"/>
          <w:szCs w:val="28"/>
        </w:rPr>
        <w:t>-</w:t>
      </w:r>
      <w:r w:rsidRPr="008B6BF3">
        <w:rPr>
          <w:rFonts w:ascii="Times New Roman" w:hAnsi="Times New Roman" w:cs="Times New Roman"/>
          <w:sz w:val="28"/>
          <w:szCs w:val="28"/>
        </w:rPr>
        <w:t>1905) оказывал колоссальную помощь знаменитому театру МХТ. Он постоянно жертвовал денежные средства на строительство и развитие Художественного театра, некоторое время даже заведовал его финансовой частью.</w:t>
      </w:r>
    </w:p>
    <w:p w:rsidR="008B6BF3" w:rsidRPr="008B6BF3" w:rsidRDefault="008B6BF3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3195" cy="1433195"/>
            <wp:effectExtent l="19050" t="0" r="0" b="0"/>
            <wp:docPr id="8" name="Рисунок 1" descr="C:\Users\Дарья\Desktop\Tretaikov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Tretaikov-150x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F3" w:rsidRPr="008B6BF3" w:rsidRDefault="008B6BF3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sz w:val="28"/>
          <w:szCs w:val="28"/>
        </w:rPr>
        <w:t>Портрет П.М. Третьякова</w:t>
      </w:r>
    </w:p>
    <w:p w:rsidR="008B6BF3" w:rsidRPr="008B6BF3" w:rsidRDefault="008B6BF3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BF3" w:rsidRPr="008B6BF3" w:rsidRDefault="008B6BF3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sz w:val="28"/>
          <w:szCs w:val="28"/>
        </w:rPr>
        <w:lastRenderedPageBreak/>
        <w:t>Павел Михайлович Третьяков (1832</w:t>
      </w:r>
      <w:r w:rsidR="00D26D88">
        <w:rPr>
          <w:rFonts w:ascii="Times New Roman" w:hAnsi="Times New Roman" w:cs="Times New Roman"/>
          <w:sz w:val="28"/>
          <w:szCs w:val="28"/>
        </w:rPr>
        <w:t>-</w:t>
      </w:r>
      <w:r w:rsidRPr="008B6BF3">
        <w:rPr>
          <w:rFonts w:ascii="Times New Roman" w:hAnsi="Times New Roman" w:cs="Times New Roman"/>
          <w:sz w:val="28"/>
          <w:szCs w:val="28"/>
        </w:rPr>
        <w:t>1898) основал знаменитую Третьяковскую художественную галерею. Еще в 1850-х гг. он нач</w:t>
      </w:r>
      <w:r w:rsidR="00D26D88">
        <w:rPr>
          <w:rFonts w:ascii="Times New Roman" w:hAnsi="Times New Roman" w:cs="Times New Roman"/>
          <w:sz w:val="28"/>
          <w:szCs w:val="28"/>
        </w:rPr>
        <w:t>ал</w:t>
      </w:r>
      <w:r w:rsidRPr="008B6BF3">
        <w:rPr>
          <w:rFonts w:ascii="Times New Roman" w:hAnsi="Times New Roman" w:cs="Times New Roman"/>
          <w:sz w:val="28"/>
          <w:szCs w:val="28"/>
        </w:rPr>
        <w:t xml:space="preserve"> собирать коллекцию русского искусства. Уже в 1860 г. переда</w:t>
      </w:r>
      <w:r w:rsidR="00D26D88">
        <w:rPr>
          <w:rFonts w:ascii="Times New Roman" w:hAnsi="Times New Roman" w:cs="Times New Roman"/>
          <w:sz w:val="28"/>
          <w:szCs w:val="28"/>
        </w:rPr>
        <w:t>л</w:t>
      </w:r>
      <w:r w:rsidRPr="008B6BF3">
        <w:rPr>
          <w:rFonts w:ascii="Times New Roman" w:hAnsi="Times New Roman" w:cs="Times New Roman"/>
          <w:sz w:val="28"/>
          <w:szCs w:val="28"/>
        </w:rPr>
        <w:t xml:space="preserve"> свое великолепное собрание городу. Для собранной коллекции в 1874 г</w:t>
      </w:r>
      <w:r w:rsidR="001338D2">
        <w:rPr>
          <w:rFonts w:ascii="Times New Roman" w:hAnsi="Times New Roman" w:cs="Times New Roman"/>
          <w:sz w:val="28"/>
          <w:szCs w:val="28"/>
        </w:rPr>
        <w:t>.</w:t>
      </w:r>
      <w:r w:rsidRPr="008B6BF3">
        <w:rPr>
          <w:rFonts w:ascii="Times New Roman" w:hAnsi="Times New Roman" w:cs="Times New Roman"/>
          <w:sz w:val="28"/>
          <w:szCs w:val="28"/>
        </w:rPr>
        <w:t xml:space="preserve"> </w:t>
      </w:r>
      <w:r w:rsidR="001338D2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8B6BF3">
        <w:rPr>
          <w:rFonts w:ascii="Times New Roman" w:hAnsi="Times New Roman" w:cs="Times New Roman"/>
          <w:sz w:val="28"/>
          <w:szCs w:val="28"/>
        </w:rPr>
        <w:t>постро</w:t>
      </w:r>
      <w:r w:rsidR="001338D2">
        <w:rPr>
          <w:rFonts w:ascii="Times New Roman" w:hAnsi="Times New Roman" w:cs="Times New Roman"/>
          <w:sz w:val="28"/>
          <w:szCs w:val="28"/>
        </w:rPr>
        <w:t>ена</w:t>
      </w:r>
      <w:r w:rsidRPr="008B6BF3">
        <w:rPr>
          <w:rFonts w:ascii="Times New Roman" w:hAnsi="Times New Roman" w:cs="Times New Roman"/>
          <w:sz w:val="28"/>
          <w:szCs w:val="28"/>
        </w:rPr>
        <w:t xml:space="preserve"> галер</w:t>
      </w:r>
      <w:r w:rsidR="001C6EFC">
        <w:rPr>
          <w:rFonts w:ascii="Times New Roman" w:hAnsi="Times New Roman" w:cs="Times New Roman"/>
          <w:sz w:val="28"/>
          <w:szCs w:val="28"/>
        </w:rPr>
        <w:t>ея</w:t>
      </w:r>
      <w:r w:rsidRPr="008B6BF3">
        <w:rPr>
          <w:rFonts w:ascii="Times New Roman" w:hAnsi="Times New Roman" w:cs="Times New Roman"/>
          <w:sz w:val="28"/>
          <w:szCs w:val="28"/>
        </w:rPr>
        <w:t>, открывш</w:t>
      </w:r>
      <w:r w:rsidR="001C6EFC">
        <w:rPr>
          <w:rFonts w:ascii="Times New Roman" w:hAnsi="Times New Roman" w:cs="Times New Roman"/>
          <w:sz w:val="28"/>
          <w:szCs w:val="28"/>
        </w:rPr>
        <w:t>ая</w:t>
      </w:r>
      <w:r w:rsidRPr="008B6BF3">
        <w:rPr>
          <w:rFonts w:ascii="Times New Roman" w:hAnsi="Times New Roman" w:cs="Times New Roman"/>
          <w:sz w:val="28"/>
          <w:szCs w:val="28"/>
        </w:rPr>
        <w:t>ся для всеобщего обозрения в 1881 г. Позже П</w:t>
      </w:r>
      <w:r w:rsidR="00D26D88">
        <w:rPr>
          <w:rFonts w:ascii="Times New Roman" w:hAnsi="Times New Roman" w:cs="Times New Roman"/>
          <w:sz w:val="28"/>
          <w:szCs w:val="28"/>
        </w:rPr>
        <w:t>.М.</w:t>
      </w:r>
      <w:r w:rsidRPr="008B6BF3">
        <w:rPr>
          <w:rFonts w:ascii="Times New Roman" w:hAnsi="Times New Roman" w:cs="Times New Roman"/>
          <w:sz w:val="28"/>
          <w:szCs w:val="28"/>
        </w:rPr>
        <w:t xml:space="preserve"> Третьяков передает всю свою коллекцию вместе со зданием галереи в собственность Московской городской думы. </w:t>
      </w:r>
    </w:p>
    <w:p w:rsidR="008B6BF3" w:rsidRPr="008B6BF3" w:rsidRDefault="008B6BF3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sz w:val="28"/>
          <w:szCs w:val="28"/>
        </w:rPr>
        <w:t>Крупнейший российский меценат и благотворитель Гаврила Гаврилович Солодовников (1826</w:t>
      </w:r>
      <w:r w:rsidR="00D26D88">
        <w:rPr>
          <w:rFonts w:ascii="Times New Roman" w:hAnsi="Times New Roman" w:cs="Times New Roman"/>
          <w:sz w:val="28"/>
          <w:szCs w:val="28"/>
        </w:rPr>
        <w:t>-</w:t>
      </w:r>
      <w:r w:rsidRPr="008B6BF3">
        <w:rPr>
          <w:rFonts w:ascii="Times New Roman" w:hAnsi="Times New Roman" w:cs="Times New Roman"/>
          <w:sz w:val="28"/>
          <w:szCs w:val="28"/>
        </w:rPr>
        <w:t>1901) построил театр в Москве на ул. Большая Дмитровка (ныне театр Оперетты), также передал 200 тыс. рублей Московской консерватории.</w:t>
      </w:r>
    </w:p>
    <w:p w:rsidR="00D26D88" w:rsidRDefault="008B6BF3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sz w:val="28"/>
          <w:szCs w:val="28"/>
        </w:rPr>
        <w:t>В связи с дореволюционным меценатством в искусстве можно вспомнить и создание Алексеем Александровичем Бахрушиным (1865</w:t>
      </w:r>
      <w:r w:rsidR="00D26D88">
        <w:rPr>
          <w:rFonts w:ascii="Times New Roman" w:hAnsi="Times New Roman" w:cs="Times New Roman"/>
          <w:sz w:val="28"/>
          <w:szCs w:val="28"/>
        </w:rPr>
        <w:t>-</w:t>
      </w:r>
      <w:r w:rsidRPr="008B6BF3">
        <w:rPr>
          <w:rFonts w:ascii="Times New Roman" w:hAnsi="Times New Roman" w:cs="Times New Roman"/>
          <w:sz w:val="28"/>
          <w:szCs w:val="28"/>
        </w:rPr>
        <w:t>1929) первого в России театрального музея, и основание лесопромышленником и купцом Митрофаном Петровичем Беляевым (1836</w:t>
      </w:r>
      <w:r w:rsidR="00D26D88">
        <w:rPr>
          <w:rFonts w:ascii="Times New Roman" w:hAnsi="Times New Roman" w:cs="Times New Roman"/>
          <w:sz w:val="28"/>
          <w:szCs w:val="28"/>
        </w:rPr>
        <w:t>-</w:t>
      </w:r>
      <w:r w:rsidRPr="008B6BF3">
        <w:rPr>
          <w:rFonts w:ascii="Times New Roman" w:hAnsi="Times New Roman" w:cs="Times New Roman"/>
          <w:sz w:val="28"/>
          <w:szCs w:val="28"/>
        </w:rPr>
        <w:t>1903) так называемого Беляевского кружка, объединившего многих выдающихся музыкантов</w:t>
      </w:r>
      <w:r w:rsidR="00D26D88">
        <w:rPr>
          <w:rFonts w:ascii="Times New Roman" w:hAnsi="Times New Roman" w:cs="Times New Roman"/>
          <w:sz w:val="28"/>
          <w:szCs w:val="28"/>
        </w:rPr>
        <w:t>.</w:t>
      </w:r>
    </w:p>
    <w:p w:rsidR="008B6BF3" w:rsidRPr="008B6BF3" w:rsidRDefault="008B6BF3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sz w:val="28"/>
          <w:szCs w:val="28"/>
        </w:rPr>
        <w:t>Золотопромышленник Альфонс Леонович Шанявский (1837</w:t>
      </w:r>
      <w:r w:rsidR="00D26D88">
        <w:rPr>
          <w:rFonts w:ascii="Times New Roman" w:hAnsi="Times New Roman" w:cs="Times New Roman"/>
          <w:sz w:val="28"/>
          <w:szCs w:val="28"/>
        </w:rPr>
        <w:t>-</w:t>
      </w:r>
      <w:r w:rsidRPr="008B6BF3">
        <w:rPr>
          <w:rFonts w:ascii="Times New Roman" w:hAnsi="Times New Roman" w:cs="Times New Roman"/>
          <w:sz w:val="28"/>
          <w:szCs w:val="28"/>
        </w:rPr>
        <w:t>1905) в 1905 г</w:t>
      </w:r>
      <w:r w:rsidR="00D26D88">
        <w:rPr>
          <w:rFonts w:ascii="Times New Roman" w:hAnsi="Times New Roman" w:cs="Times New Roman"/>
          <w:sz w:val="28"/>
          <w:szCs w:val="28"/>
        </w:rPr>
        <w:t>.</w:t>
      </w:r>
      <w:r w:rsidRPr="008B6BF3">
        <w:rPr>
          <w:rFonts w:ascii="Times New Roman" w:hAnsi="Times New Roman" w:cs="Times New Roman"/>
          <w:sz w:val="28"/>
          <w:szCs w:val="28"/>
        </w:rPr>
        <w:t xml:space="preserve"> завеща</w:t>
      </w:r>
      <w:r w:rsidR="00D26D88">
        <w:rPr>
          <w:rFonts w:ascii="Times New Roman" w:hAnsi="Times New Roman" w:cs="Times New Roman"/>
          <w:sz w:val="28"/>
          <w:szCs w:val="28"/>
        </w:rPr>
        <w:t>л</w:t>
      </w:r>
      <w:r w:rsidRPr="008B6BF3">
        <w:rPr>
          <w:rFonts w:ascii="Times New Roman" w:hAnsi="Times New Roman" w:cs="Times New Roman"/>
          <w:sz w:val="28"/>
          <w:szCs w:val="28"/>
        </w:rPr>
        <w:t xml:space="preserve"> все свои средства на создание в Москве Народного Университета, доступного для всех желающих независимо от пола, национальности, вероисповедания при самой умеренной плате. В 1905</w:t>
      </w:r>
      <w:r w:rsidR="00D26D88">
        <w:rPr>
          <w:rFonts w:ascii="Times New Roman" w:hAnsi="Times New Roman" w:cs="Times New Roman"/>
          <w:sz w:val="28"/>
          <w:szCs w:val="28"/>
        </w:rPr>
        <w:t>-</w:t>
      </w:r>
      <w:r w:rsidRPr="008B6BF3">
        <w:rPr>
          <w:rFonts w:ascii="Times New Roman" w:hAnsi="Times New Roman" w:cs="Times New Roman"/>
          <w:sz w:val="28"/>
          <w:szCs w:val="28"/>
        </w:rPr>
        <w:t>1908 гг. на его средства, средства жены Лидии Алексеевны, а также большой группы московских меценатов был создан Московский городской народный университет имени А.Л.</w:t>
      </w:r>
      <w:r w:rsidR="00D26D88">
        <w:rPr>
          <w:rFonts w:ascii="Times New Roman" w:hAnsi="Times New Roman" w:cs="Times New Roman"/>
          <w:sz w:val="28"/>
          <w:szCs w:val="28"/>
        </w:rPr>
        <w:t xml:space="preserve"> </w:t>
      </w:r>
      <w:r w:rsidRPr="008B6BF3">
        <w:rPr>
          <w:rFonts w:ascii="Times New Roman" w:hAnsi="Times New Roman" w:cs="Times New Roman"/>
          <w:sz w:val="28"/>
          <w:szCs w:val="28"/>
        </w:rPr>
        <w:t xml:space="preserve">Шанявского, который сыграл </w:t>
      </w:r>
      <w:r w:rsidR="00D26D88">
        <w:rPr>
          <w:rFonts w:ascii="Times New Roman" w:hAnsi="Times New Roman" w:cs="Times New Roman"/>
          <w:sz w:val="28"/>
          <w:szCs w:val="28"/>
        </w:rPr>
        <w:t>значимую</w:t>
      </w:r>
      <w:r w:rsidRPr="008B6BF3">
        <w:rPr>
          <w:rFonts w:ascii="Times New Roman" w:hAnsi="Times New Roman" w:cs="Times New Roman"/>
          <w:sz w:val="28"/>
          <w:szCs w:val="28"/>
        </w:rPr>
        <w:t xml:space="preserve"> роль в предреволюционном образовании. </w:t>
      </w:r>
    </w:p>
    <w:p w:rsidR="00F457E1" w:rsidRPr="008B6BF3" w:rsidRDefault="008B6BF3" w:rsidP="00F45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sz w:val="28"/>
          <w:szCs w:val="28"/>
        </w:rPr>
        <w:t>В 1907 г</w:t>
      </w:r>
      <w:r w:rsidR="00D26D88">
        <w:rPr>
          <w:rFonts w:ascii="Times New Roman" w:hAnsi="Times New Roman" w:cs="Times New Roman"/>
          <w:sz w:val="28"/>
          <w:szCs w:val="28"/>
        </w:rPr>
        <w:t>.</w:t>
      </w:r>
      <w:r w:rsidRPr="008B6BF3">
        <w:rPr>
          <w:rFonts w:ascii="Times New Roman" w:hAnsi="Times New Roman" w:cs="Times New Roman"/>
          <w:sz w:val="28"/>
          <w:szCs w:val="28"/>
        </w:rPr>
        <w:t xml:space="preserve"> в Москве был создан первый в России институт, выпускающий коммерсантов с высшим образованием</w:t>
      </w:r>
      <w:r w:rsidR="00D26D88">
        <w:rPr>
          <w:rFonts w:ascii="Times New Roman" w:hAnsi="Times New Roman" w:cs="Times New Roman"/>
          <w:sz w:val="28"/>
          <w:szCs w:val="28"/>
        </w:rPr>
        <w:t xml:space="preserve"> на средства промышленников</w:t>
      </w:r>
      <w:r w:rsidRPr="008B6BF3">
        <w:rPr>
          <w:rFonts w:ascii="Times New Roman" w:hAnsi="Times New Roman" w:cs="Times New Roman"/>
          <w:sz w:val="28"/>
          <w:szCs w:val="28"/>
        </w:rPr>
        <w:t xml:space="preserve"> – Коммерческий институт. В «золотой век русского меценатства» было открыто и много средних специальных ученых заведений: Мальцевское ремесленное училище за счет средств Нечаевых-Мальцевых, Дулевское двухклассное сельское училище при фарфоровой фабрике Товарищества М.С.</w:t>
      </w:r>
      <w:r w:rsidR="00D26D88">
        <w:rPr>
          <w:rFonts w:ascii="Times New Roman" w:hAnsi="Times New Roman" w:cs="Times New Roman"/>
          <w:sz w:val="28"/>
          <w:szCs w:val="28"/>
        </w:rPr>
        <w:t xml:space="preserve"> </w:t>
      </w:r>
      <w:r w:rsidRPr="008B6BF3">
        <w:rPr>
          <w:rFonts w:ascii="Times New Roman" w:hAnsi="Times New Roman" w:cs="Times New Roman"/>
          <w:sz w:val="28"/>
          <w:szCs w:val="28"/>
        </w:rPr>
        <w:t xml:space="preserve">Кузнецова и </w:t>
      </w:r>
      <w:r w:rsidRPr="008B6BF3">
        <w:rPr>
          <w:rFonts w:ascii="Times New Roman" w:hAnsi="Times New Roman" w:cs="Times New Roman"/>
          <w:sz w:val="28"/>
          <w:szCs w:val="28"/>
        </w:rPr>
        <w:lastRenderedPageBreak/>
        <w:t>др. В.А.</w:t>
      </w:r>
      <w:r w:rsidR="00D26D88">
        <w:rPr>
          <w:rFonts w:ascii="Times New Roman" w:hAnsi="Times New Roman" w:cs="Times New Roman"/>
          <w:sz w:val="28"/>
          <w:szCs w:val="28"/>
        </w:rPr>
        <w:t xml:space="preserve"> </w:t>
      </w:r>
      <w:r w:rsidRPr="008B6BF3">
        <w:rPr>
          <w:rFonts w:ascii="Times New Roman" w:hAnsi="Times New Roman" w:cs="Times New Roman"/>
          <w:sz w:val="28"/>
          <w:szCs w:val="28"/>
        </w:rPr>
        <w:t>Морозова открыла одно из первых профессиональных училищ в России (Морозовское училище). Одновременно она жертвовала большие суммы Народному университету им. Шанявского, Московскому университету и другим вузам</w:t>
      </w:r>
      <w:r w:rsidR="00D26D88">
        <w:rPr>
          <w:rFonts w:ascii="Times New Roman" w:hAnsi="Times New Roman" w:cs="Times New Roman"/>
          <w:sz w:val="28"/>
          <w:szCs w:val="28"/>
        </w:rPr>
        <w:t xml:space="preserve"> по всей стране</w:t>
      </w:r>
      <w:r w:rsidRPr="008B6BF3">
        <w:rPr>
          <w:rFonts w:ascii="Times New Roman" w:hAnsi="Times New Roman" w:cs="Times New Roman"/>
          <w:sz w:val="28"/>
          <w:szCs w:val="28"/>
        </w:rPr>
        <w:t>.</w:t>
      </w:r>
      <w:r w:rsidR="00F457E1" w:rsidRPr="00F457E1">
        <w:rPr>
          <w:rFonts w:ascii="Times New Roman" w:hAnsi="Times New Roman" w:cs="Times New Roman"/>
          <w:sz w:val="28"/>
          <w:szCs w:val="28"/>
        </w:rPr>
        <w:t xml:space="preserve"> </w:t>
      </w:r>
      <w:r w:rsidR="00F457E1">
        <w:rPr>
          <w:rFonts w:ascii="Times New Roman" w:hAnsi="Times New Roman" w:cs="Times New Roman"/>
          <w:sz w:val="28"/>
          <w:szCs w:val="28"/>
        </w:rPr>
        <w:t>П</w:t>
      </w:r>
      <w:r w:rsidR="00F457E1" w:rsidRPr="008B6BF3">
        <w:rPr>
          <w:rFonts w:ascii="Times New Roman" w:hAnsi="Times New Roman" w:cs="Times New Roman"/>
          <w:sz w:val="28"/>
          <w:szCs w:val="28"/>
        </w:rPr>
        <w:t>остроила для рабочих своей фабрики жилой комплекс с больницами, школой, театром, богадельней</w:t>
      </w:r>
      <w:r w:rsidR="00F457E1">
        <w:rPr>
          <w:rFonts w:ascii="Times New Roman" w:hAnsi="Times New Roman" w:cs="Times New Roman"/>
          <w:sz w:val="28"/>
          <w:szCs w:val="28"/>
        </w:rPr>
        <w:t xml:space="preserve"> и</w:t>
      </w:r>
      <w:r w:rsidR="00F457E1" w:rsidRPr="008B6BF3">
        <w:rPr>
          <w:rFonts w:ascii="Times New Roman" w:hAnsi="Times New Roman" w:cs="Times New Roman"/>
          <w:sz w:val="28"/>
          <w:szCs w:val="28"/>
        </w:rPr>
        <w:t xml:space="preserve"> библиотекой. </w:t>
      </w:r>
      <w:r w:rsidR="00F457E1">
        <w:rPr>
          <w:rFonts w:ascii="Times New Roman" w:hAnsi="Times New Roman" w:cs="Times New Roman"/>
          <w:sz w:val="28"/>
          <w:szCs w:val="28"/>
        </w:rPr>
        <w:t>О</w:t>
      </w:r>
      <w:r w:rsidR="00F457E1" w:rsidRPr="008B6BF3">
        <w:rPr>
          <w:rFonts w:ascii="Times New Roman" w:hAnsi="Times New Roman" w:cs="Times New Roman"/>
          <w:sz w:val="28"/>
          <w:szCs w:val="28"/>
        </w:rPr>
        <w:t xml:space="preserve">сновала </w:t>
      </w:r>
      <w:r w:rsidR="00F457E1">
        <w:rPr>
          <w:rFonts w:ascii="Times New Roman" w:hAnsi="Times New Roman" w:cs="Times New Roman"/>
          <w:sz w:val="28"/>
          <w:szCs w:val="28"/>
        </w:rPr>
        <w:t xml:space="preserve">4 </w:t>
      </w:r>
      <w:r w:rsidR="00F457E1" w:rsidRPr="008B6BF3">
        <w:rPr>
          <w:rFonts w:ascii="Times New Roman" w:hAnsi="Times New Roman" w:cs="Times New Roman"/>
          <w:sz w:val="28"/>
          <w:szCs w:val="28"/>
        </w:rPr>
        <w:t xml:space="preserve">земские больницы и </w:t>
      </w:r>
      <w:r w:rsidR="00F457E1">
        <w:rPr>
          <w:rFonts w:ascii="Times New Roman" w:hAnsi="Times New Roman" w:cs="Times New Roman"/>
          <w:sz w:val="28"/>
          <w:szCs w:val="28"/>
        </w:rPr>
        <w:t xml:space="preserve">14 </w:t>
      </w:r>
      <w:r w:rsidR="00F457E1" w:rsidRPr="008B6BF3">
        <w:rPr>
          <w:rFonts w:ascii="Times New Roman" w:hAnsi="Times New Roman" w:cs="Times New Roman"/>
          <w:sz w:val="28"/>
          <w:szCs w:val="28"/>
        </w:rPr>
        <w:t xml:space="preserve">школ в разных губерниях. </w:t>
      </w:r>
      <w:r w:rsidR="00F457E1">
        <w:rPr>
          <w:rFonts w:ascii="Times New Roman" w:hAnsi="Times New Roman" w:cs="Times New Roman"/>
          <w:sz w:val="28"/>
          <w:szCs w:val="28"/>
        </w:rPr>
        <w:t xml:space="preserve">В.А. </w:t>
      </w:r>
      <w:r w:rsidR="00F457E1" w:rsidRPr="008B6BF3">
        <w:rPr>
          <w:rFonts w:ascii="Times New Roman" w:hAnsi="Times New Roman" w:cs="Times New Roman"/>
          <w:sz w:val="28"/>
          <w:szCs w:val="28"/>
        </w:rPr>
        <w:t>Морозова постоянно помогала жертвам голода, болезней, стихийных бедствий и др.</w:t>
      </w:r>
    </w:p>
    <w:p w:rsidR="008B6BF3" w:rsidRPr="008B6BF3" w:rsidRDefault="008B6BF3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sz w:val="28"/>
          <w:szCs w:val="28"/>
        </w:rPr>
        <w:t>Дореволюционные предприниматели-меценаты принимали большое участие и в развитии российской науки. Очень многие научно-исследовательские институты создавались и финансировались в то время на частные средства. Приведем несколько примеров.</w:t>
      </w:r>
    </w:p>
    <w:p w:rsidR="008B6BF3" w:rsidRPr="008B6BF3" w:rsidRDefault="008B6BF3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BF3" w:rsidRPr="008B6BF3" w:rsidRDefault="008B6BF3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3195" cy="1433195"/>
            <wp:effectExtent l="19050" t="0" r="0" b="0"/>
            <wp:docPr id="5" name="Рисунок 5" descr="C:\Users\Дарья\Desktop\arshinov-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рья\Desktop\arshinov-1-150x1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F3" w:rsidRPr="008B6BF3" w:rsidRDefault="008B6BF3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sz w:val="28"/>
          <w:szCs w:val="28"/>
        </w:rPr>
        <w:t>Фото В.Ф. Аршинова</w:t>
      </w:r>
    </w:p>
    <w:p w:rsidR="00D26D88" w:rsidRDefault="00D26D88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BF3" w:rsidRPr="008B6BF3" w:rsidRDefault="008B6BF3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sz w:val="28"/>
          <w:szCs w:val="28"/>
        </w:rPr>
        <w:t>Московский миллионер Василий Федорович Аршинов (1854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B6BF3">
        <w:rPr>
          <w:rFonts w:ascii="Times New Roman" w:hAnsi="Times New Roman" w:cs="Times New Roman"/>
          <w:sz w:val="28"/>
          <w:szCs w:val="28"/>
        </w:rPr>
        <w:t>1942) купец I гильдии и владелец суконной фабрики в Замоскворечье на свои средства построил и оснастил новейшим оборудованием первый в России частный научно-исследовательский институт «Lithogaea» («Каменная Земля»), ставший под руководством его сына Владимира российским научным центром петрографии и минералогии.</w:t>
      </w:r>
    </w:p>
    <w:p w:rsidR="008B6BF3" w:rsidRPr="008B6BF3" w:rsidRDefault="008B6BF3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sz w:val="28"/>
          <w:szCs w:val="28"/>
        </w:rPr>
        <w:t>Крупный вологодский предприниматель Христофор Семенович Леденцов (1842</w:t>
      </w:r>
      <w:r w:rsidR="00D26D88">
        <w:rPr>
          <w:rFonts w:ascii="Times New Roman" w:hAnsi="Times New Roman" w:cs="Times New Roman"/>
          <w:sz w:val="28"/>
          <w:szCs w:val="28"/>
        </w:rPr>
        <w:t>-</w:t>
      </w:r>
      <w:r w:rsidRPr="008B6BF3">
        <w:rPr>
          <w:rFonts w:ascii="Times New Roman" w:hAnsi="Times New Roman" w:cs="Times New Roman"/>
          <w:sz w:val="28"/>
          <w:szCs w:val="28"/>
        </w:rPr>
        <w:t>1907) весь свой капитал завещал на развитие естественных наук в России. Благодаря е</w:t>
      </w:r>
      <w:r w:rsidR="00D26D88">
        <w:rPr>
          <w:rFonts w:ascii="Times New Roman" w:hAnsi="Times New Roman" w:cs="Times New Roman"/>
          <w:sz w:val="28"/>
          <w:szCs w:val="28"/>
        </w:rPr>
        <w:t>го усилиям</w:t>
      </w:r>
      <w:r w:rsidRPr="008B6BF3">
        <w:rPr>
          <w:rFonts w:ascii="Times New Roman" w:hAnsi="Times New Roman" w:cs="Times New Roman"/>
          <w:sz w:val="28"/>
          <w:szCs w:val="28"/>
        </w:rPr>
        <w:t xml:space="preserve"> была построена знаменитая физиологическая лаборатория И.П.</w:t>
      </w:r>
      <w:r w:rsidR="00D26D88">
        <w:rPr>
          <w:rFonts w:ascii="Times New Roman" w:hAnsi="Times New Roman" w:cs="Times New Roman"/>
          <w:sz w:val="28"/>
          <w:szCs w:val="28"/>
        </w:rPr>
        <w:t xml:space="preserve"> </w:t>
      </w:r>
      <w:r w:rsidRPr="008B6BF3">
        <w:rPr>
          <w:rFonts w:ascii="Times New Roman" w:hAnsi="Times New Roman" w:cs="Times New Roman"/>
          <w:sz w:val="28"/>
          <w:szCs w:val="28"/>
        </w:rPr>
        <w:t xml:space="preserve">Павлова при Институте экспериментальной медицины. Также </w:t>
      </w:r>
      <w:r w:rsidRPr="008B6BF3">
        <w:rPr>
          <w:rFonts w:ascii="Times New Roman" w:hAnsi="Times New Roman" w:cs="Times New Roman"/>
          <w:sz w:val="28"/>
          <w:szCs w:val="28"/>
        </w:rPr>
        <w:lastRenderedPageBreak/>
        <w:t>он финансировал работы великих русских ученых П.Н.</w:t>
      </w:r>
      <w:r w:rsidR="00D26D88">
        <w:rPr>
          <w:rFonts w:ascii="Times New Roman" w:hAnsi="Times New Roman" w:cs="Times New Roman"/>
          <w:sz w:val="28"/>
          <w:szCs w:val="28"/>
        </w:rPr>
        <w:t xml:space="preserve"> </w:t>
      </w:r>
      <w:r w:rsidRPr="008B6BF3">
        <w:rPr>
          <w:rFonts w:ascii="Times New Roman" w:hAnsi="Times New Roman" w:cs="Times New Roman"/>
          <w:sz w:val="28"/>
          <w:szCs w:val="28"/>
        </w:rPr>
        <w:t>Лебедева, Н.Е.</w:t>
      </w:r>
      <w:r w:rsidR="00D26D88">
        <w:rPr>
          <w:rFonts w:ascii="Times New Roman" w:hAnsi="Times New Roman" w:cs="Times New Roman"/>
          <w:sz w:val="28"/>
          <w:szCs w:val="28"/>
        </w:rPr>
        <w:t xml:space="preserve"> </w:t>
      </w:r>
      <w:r w:rsidRPr="008B6BF3">
        <w:rPr>
          <w:rFonts w:ascii="Times New Roman" w:hAnsi="Times New Roman" w:cs="Times New Roman"/>
          <w:sz w:val="28"/>
          <w:szCs w:val="28"/>
        </w:rPr>
        <w:t>Жуковского, В.И.</w:t>
      </w:r>
      <w:r w:rsidR="00D26D88">
        <w:rPr>
          <w:rFonts w:ascii="Times New Roman" w:hAnsi="Times New Roman" w:cs="Times New Roman"/>
          <w:sz w:val="28"/>
          <w:szCs w:val="28"/>
        </w:rPr>
        <w:t xml:space="preserve"> </w:t>
      </w:r>
      <w:r w:rsidRPr="008B6BF3">
        <w:rPr>
          <w:rFonts w:ascii="Times New Roman" w:hAnsi="Times New Roman" w:cs="Times New Roman"/>
          <w:sz w:val="28"/>
          <w:szCs w:val="28"/>
        </w:rPr>
        <w:t>Вернадского, Н.Д.</w:t>
      </w:r>
      <w:r w:rsidR="00D26D88">
        <w:rPr>
          <w:rFonts w:ascii="Times New Roman" w:hAnsi="Times New Roman" w:cs="Times New Roman"/>
          <w:sz w:val="28"/>
          <w:szCs w:val="28"/>
        </w:rPr>
        <w:t xml:space="preserve"> </w:t>
      </w:r>
      <w:r w:rsidRPr="008B6BF3">
        <w:rPr>
          <w:rFonts w:ascii="Times New Roman" w:hAnsi="Times New Roman" w:cs="Times New Roman"/>
          <w:sz w:val="28"/>
          <w:szCs w:val="28"/>
        </w:rPr>
        <w:t>Зелинского и многих других.</w:t>
      </w:r>
    </w:p>
    <w:p w:rsidR="008B6BF3" w:rsidRPr="008B6BF3" w:rsidRDefault="00D26D88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B6BF3" w:rsidRPr="008B6BF3">
        <w:rPr>
          <w:rFonts w:ascii="Times New Roman" w:hAnsi="Times New Roman" w:cs="Times New Roman"/>
          <w:sz w:val="28"/>
          <w:szCs w:val="28"/>
        </w:rPr>
        <w:t>еценаты активно занимались социальной деятельностью, помощью неимущим. Так Александр Алексеевич Бахрушин (1823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6BF3" w:rsidRPr="008B6BF3">
        <w:rPr>
          <w:rFonts w:ascii="Times New Roman" w:hAnsi="Times New Roman" w:cs="Times New Roman"/>
          <w:sz w:val="28"/>
          <w:szCs w:val="28"/>
        </w:rPr>
        <w:t>1916) пожертвовал 1 миллион 300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6BF3" w:rsidRPr="008B6BF3">
        <w:rPr>
          <w:rFonts w:ascii="Times New Roman" w:hAnsi="Times New Roman" w:cs="Times New Roman"/>
          <w:sz w:val="28"/>
          <w:szCs w:val="28"/>
        </w:rPr>
        <w:t xml:space="preserve"> рублей Московскому городскому общественному управлению. Еще семейство Бахрушиных содержало в Москве «Дом бесплатных квартир для многодетных вдов и бедных курсисток» на Болотной площади в самом центре столицы, где бесплатно жило 2 000 человек. Бахрушины открыли фактически первый в России хоспис – дом для призрения неизлечимых больных. Также семейство Бахрушиных создало и содержало первый в России детский дом семейного типа, где проживало 150 детей, ремесленное училище для мальчиков, Дом престарелых артистов и др. Также братья построили 10 храмов, </w:t>
      </w:r>
      <w:r w:rsidR="00F457E1">
        <w:rPr>
          <w:rFonts w:ascii="Times New Roman" w:hAnsi="Times New Roman" w:cs="Times New Roman"/>
          <w:sz w:val="28"/>
          <w:szCs w:val="28"/>
        </w:rPr>
        <w:t>постоянно</w:t>
      </w:r>
      <w:r w:rsidR="008B6BF3" w:rsidRPr="008B6BF3">
        <w:rPr>
          <w:rFonts w:ascii="Times New Roman" w:hAnsi="Times New Roman" w:cs="Times New Roman"/>
          <w:sz w:val="28"/>
          <w:szCs w:val="28"/>
        </w:rPr>
        <w:t xml:space="preserve"> помогали 17 храмам и 3 монастырям.</w:t>
      </w:r>
    </w:p>
    <w:p w:rsidR="008B6BF3" w:rsidRPr="008B6BF3" w:rsidRDefault="008B6BF3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sz w:val="28"/>
          <w:szCs w:val="28"/>
        </w:rPr>
        <w:t>Флор Яковлевич Ермаков (1815</w:t>
      </w:r>
      <w:r w:rsidR="00F457E1">
        <w:rPr>
          <w:rFonts w:ascii="Times New Roman" w:hAnsi="Times New Roman" w:cs="Times New Roman"/>
          <w:sz w:val="28"/>
          <w:szCs w:val="28"/>
        </w:rPr>
        <w:t>-</w:t>
      </w:r>
      <w:r w:rsidRPr="008B6BF3">
        <w:rPr>
          <w:rFonts w:ascii="Times New Roman" w:hAnsi="Times New Roman" w:cs="Times New Roman"/>
          <w:sz w:val="28"/>
          <w:szCs w:val="28"/>
        </w:rPr>
        <w:t>1895), владелец настоящей текстильной империи, после смерти родителей, жены и двух сыновей продал все свои фабрики и заводы, и на полученные деньги построил приюты и больницы для малоимущих. Всего он пожертвовал на благотворительность свыше 3-х млн</w:t>
      </w:r>
      <w:r w:rsidR="00F457E1">
        <w:rPr>
          <w:rFonts w:ascii="Times New Roman" w:hAnsi="Times New Roman" w:cs="Times New Roman"/>
          <w:sz w:val="28"/>
          <w:szCs w:val="28"/>
        </w:rPr>
        <w:t>.</w:t>
      </w:r>
      <w:r w:rsidRPr="008B6BF3">
        <w:rPr>
          <w:rFonts w:ascii="Times New Roman" w:hAnsi="Times New Roman" w:cs="Times New Roman"/>
          <w:sz w:val="28"/>
          <w:szCs w:val="28"/>
        </w:rPr>
        <w:t xml:space="preserve"> рублей. На его деньги в </w:t>
      </w:r>
      <w:r w:rsidR="00F457E1">
        <w:rPr>
          <w:rFonts w:ascii="Times New Roman" w:hAnsi="Times New Roman" w:cs="Times New Roman"/>
          <w:sz w:val="28"/>
          <w:szCs w:val="28"/>
        </w:rPr>
        <w:t>Санкт-Петербурге</w:t>
      </w:r>
      <w:r w:rsidRPr="008B6BF3">
        <w:rPr>
          <w:rFonts w:ascii="Times New Roman" w:hAnsi="Times New Roman" w:cs="Times New Roman"/>
          <w:sz w:val="28"/>
          <w:szCs w:val="28"/>
        </w:rPr>
        <w:t xml:space="preserve"> построили две богадельни на 1500 человек. </w:t>
      </w:r>
    </w:p>
    <w:p w:rsidR="001C6EFC" w:rsidRDefault="001C6EFC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EFC" w:rsidRDefault="001C6EFC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EFC" w:rsidRDefault="001C6EFC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EFC" w:rsidRDefault="001C6EFC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EFC" w:rsidRDefault="001C6EFC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EFC" w:rsidRDefault="001C6EFC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7E1" w:rsidRDefault="00F457E1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7E1" w:rsidRDefault="00F457E1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EFC" w:rsidRDefault="001C6EFC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EFC" w:rsidRDefault="001C6EFC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EFC" w:rsidRDefault="001C6EFC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BF3" w:rsidRPr="001C6EFC" w:rsidRDefault="008B6BF3" w:rsidP="00AB75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F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AB75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6B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6EFC">
        <w:rPr>
          <w:rFonts w:ascii="Times New Roman" w:hAnsi="Times New Roman" w:cs="Times New Roman"/>
          <w:b/>
          <w:sz w:val="28"/>
          <w:szCs w:val="28"/>
        </w:rPr>
        <w:t>Б</w:t>
      </w:r>
      <w:r w:rsidRPr="008B6BF3">
        <w:rPr>
          <w:rFonts w:ascii="Times New Roman" w:hAnsi="Times New Roman" w:cs="Times New Roman"/>
          <w:b/>
          <w:sz w:val="28"/>
          <w:szCs w:val="28"/>
        </w:rPr>
        <w:t>лаготворители</w:t>
      </w:r>
      <w:r w:rsidR="001C6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EFC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1C6EFC" w:rsidRPr="00F4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EFC">
        <w:rPr>
          <w:rFonts w:ascii="Times New Roman" w:hAnsi="Times New Roman" w:cs="Times New Roman"/>
          <w:b/>
          <w:sz w:val="28"/>
          <w:szCs w:val="28"/>
        </w:rPr>
        <w:t>в.</w:t>
      </w:r>
    </w:p>
    <w:p w:rsidR="008B6BF3" w:rsidRPr="008B6BF3" w:rsidRDefault="008B6BF3" w:rsidP="00186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457E1">
        <w:rPr>
          <w:rFonts w:ascii="Times New Roman" w:hAnsi="Times New Roman" w:cs="Times New Roman"/>
          <w:sz w:val="28"/>
          <w:szCs w:val="28"/>
        </w:rPr>
        <w:t>с</w:t>
      </w:r>
      <w:r w:rsidRPr="008B6BF3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F457E1">
        <w:rPr>
          <w:rFonts w:ascii="Times New Roman" w:hAnsi="Times New Roman" w:cs="Times New Roman"/>
          <w:sz w:val="28"/>
          <w:szCs w:val="28"/>
        </w:rPr>
        <w:t>ью</w:t>
      </w:r>
      <w:r w:rsidRPr="008B6BF3">
        <w:rPr>
          <w:rFonts w:ascii="Times New Roman" w:hAnsi="Times New Roman" w:cs="Times New Roman"/>
          <w:sz w:val="28"/>
          <w:szCs w:val="28"/>
        </w:rPr>
        <w:t xml:space="preserve"> принятия закона «О меценатах и меценатстве» государство пытается восполнить пробел</w:t>
      </w:r>
      <w:r w:rsidR="00F457E1">
        <w:rPr>
          <w:rFonts w:ascii="Times New Roman" w:hAnsi="Times New Roman" w:cs="Times New Roman"/>
          <w:sz w:val="28"/>
          <w:szCs w:val="28"/>
        </w:rPr>
        <w:t>, возникший после Октябрьских событий 1917 г</w:t>
      </w:r>
      <w:r w:rsidRPr="008B6BF3">
        <w:rPr>
          <w:rFonts w:ascii="Times New Roman" w:hAnsi="Times New Roman" w:cs="Times New Roman"/>
          <w:sz w:val="28"/>
          <w:szCs w:val="28"/>
        </w:rPr>
        <w:t xml:space="preserve">. Но в проект этого федерального закона № 97803567-2 заложена такая жесткая «вертикаль государственной власти», что если он будет принят в существующем виде, то </w:t>
      </w:r>
      <w:r w:rsidR="00F457E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8B6BF3">
        <w:rPr>
          <w:rFonts w:ascii="Times New Roman" w:hAnsi="Times New Roman" w:cs="Times New Roman"/>
          <w:sz w:val="28"/>
          <w:szCs w:val="28"/>
        </w:rPr>
        <w:t xml:space="preserve">окончательно </w:t>
      </w:r>
      <w:r w:rsidR="00F457E1">
        <w:rPr>
          <w:rFonts w:ascii="Times New Roman" w:hAnsi="Times New Roman" w:cs="Times New Roman"/>
          <w:sz w:val="28"/>
          <w:szCs w:val="28"/>
        </w:rPr>
        <w:t>погубить</w:t>
      </w:r>
      <w:r w:rsidRPr="008B6BF3">
        <w:rPr>
          <w:rFonts w:ascii="Times New Roman" w:hAnsi="Times New Roman" w:cs="Times New Roman"/>
          <w:sz w:val="28"/>
          <w:szCs w:val="28"/>
        </w:rPr>
        <w:t xml:space="preserve"> имеющиеся ростки возрождения меценатства в России. Так, в ст. 4 сказано, что «объекты меценатской деятельности должны входить в состав соответствующих целевых федеральных программ, утвержденных Правительством Российской Федерации». А в ст. 5 п. 2 заложено, что «получателями меценатской поддержки являются физические и юридические лица, осуществляющие профессиональную деятельность по сохранению и развитию культурного достояния Российской Федерации», но «в соответствии с приоритетами, установленными Правительством Российской Федерации или органами государственной власти субъектов Федерации». Данные выдержки из проекта закона свидетельствуют, что государство желает не только контролировать меценатскую деятельность, но и управлять ею. Получается, что государство само желает назначать объекты меценатской помощи. Нетрудно догадаться, что «все виды самостоятельной деятельности» легко могут быть распространены и на общественные организации, деятельность которых является самостоятельной от государственного желания. Тем не менее, российские предприниматели для занятий благотворительностью создали специальные благотворительные фонды, через которые и оказывают спонсорскую и меценатскую поддержку различным социальным и культурным начинаниям.</w:t>
      </w:r>
    </w:p>
    <w:p w:rsidR="008B6BF3" w:rsidRPr="008B6BF3" w:rsidRDefault="008B6BF3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sz w:val="28"/>
          <w:szCs w:val="28"/>
        </w:rPr>
        <w:t>К наиболее крупным частным благотворительным фондам относятся:</w:t>
      </w:r>
    </w:p>
    <w:p w:rsidR="00B94F52" w:rsidRDefault="008B6BF3" w:rsidP="00EC186A">
      <w:pPr>
        <w:pStyle w:val="a3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40FB7">
        <w:rPr>
          <w:rFonts w:ascii="Times New Roman" w:hAnsi="Times New Roman" w:cs="Times New Roman"/>
          <w:b/>
          <w:i/>
          <w:sz w:val="28"/>
          <w:szCs w:val="28"/>
        </w:rPr>
        <w:t>Благотворительный фонд В</w:t>
      </w:r>
      <w:r w:rsidR="00B94F52" w:rsidRPr="00440FB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457E1" w:rsidRPr="00440FB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94F52" w:rsidRPr="00440FB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457E1" w:rsidRPr="00440F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0FB7">
        <w:rPr>
          <w:rFonts w:ascii="Times New Roman" w:hAnsi="Times New Roman" w:cs="Times New Roman"/>
          <w:b/>
          <w:i/>
          <w:sz w:val="28"/>
          <w:szCs w:val="28"/>
        </w:rPr>
        <w:t>Потанина</w:t>
      </w:r>
      <w:r w:rsidR="00F457E1" w:rsidRPr="00F751A9">
        <w:rPr>
          <w:rFonts w:ascii="Times New Roman" w:hAnsi="Times New Roman" w:cs="Times New Roman"/>
          <w:sz w:val="28"/>
          <w:szCs w:val="28"/>
        </w:rPr>
        <w:t>,</w:t>
      </w:r>
      <w:r w:rsidRPr="00F751A9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F457E1" w:rsidRPr="00F751A9">
        <w:rPr>
          <w:rFonts w:ascii="Times New Roman" w:hAnsi="Times New Roman" w:cs="Times New Roman"/>
          <w:sz w:val="28"/>
          <w:szCs w:val="28"/>
        </w:rPr>
        <w:t>ный</w:t>
      </w:r>
      <w:r w:rsidRPr="00F751A9">
        <w:rPr>
          <w:rFonts w:ascii="Times New Roman" w:hAnsi="Times New Roman" w:cs="Times New Roman"/>
          <w:sz w:val="28"/>
          <w:szCs w:val="28"/>
        </w:rPr>
        <w:t xml:space="preserve"> в 1999 г. Бюджет фонда формируется из отчислений компании «Интеррос» и личных средств В</w:t>
      </w:r>
      <w:r w:rsidR="00B94F52" w:rsidRPr="00F751A9">
        <w:rPr>
          <w:rFonts w:ascii="Times New Roman" w:hAnsi="Times New Roman" w:cs="Times New Roman"/>
          <w:sz w:val="28"/>
          <w:szCs w:val="28"/>
        </w:rPr>
        <w:t>.О.</w:t>
      </w:r>
      <w:r w:rsidRPr="00F751A9">
        <w:rPr>
          <w:rFonts w:ascii="Times New Roman" w:hAnsi="Times New Roman" w:cs="Times New Roman"/>
          <w:sz w:val="28"/>
          <w:szCs w:val="28"/>
        </w:rPr>
        <w:t xml:space="preserve"> Потанина (единственного владельца этого крупнейшего холдинга</w:t>
      </w:r>
      <w:r w:rsidR="00B94F52" w:rsidRPr="00F751A9">
        <w:rPr>
          <w:rFonts w:ascii="Times New Roman" w:hAnsi="Times New Roman" w:cs="Times New Roman"/>
          <w:sz w:val="28"/>
          <w:szCs w:val="28"/>
        </w:rPr>
        <w:t>, рыночная стоимость активов которого составляет около 12-13 млрд. долларов США</w:t>
      </w:r>
      <w:r w:rsidRPr="00F751A9">
        <w:rPr>
          <w:rFonts w:ascii="Times New Roman" w:hAnsi="Times New Roman" w:cs="Times New Roman"/>
          <w:sz w:val="28"/>
          <w:szCs w:val="28"/>
        </w:rPr>
        <w:t>).</w:t>
      </w:r>
      <w:r w:rsidR="00F457E1" w:rsidRPr="00F751A9">
        <w:rPr>
          <w:rFonts w:ascii="Times New Roman" w:hAnsi="Times New Roman" w:cs="Times New Roman"/>
          <w:sz w:val="28"/>
          <w:szCs w:val="28"/>
        </w:rPr>
        <w:t xml:space="preserve"> </w:t>
      </w:r>
      <w:r w:rsidRPr="00F751A9">
        <w:rPr>
          <w:rFonts w:ascii="Times New Roman" w:hAnsi="Times New Roman" w:cs="Times New Roman"/>
          <w:sz w:val="28"/>
          <w:szCs w:val="28"/>
        </w:rPr>
        <w:t xml:space="preserve">Основная деятельность фонда – распределение </w:t>
      </w:r>
      <w:r w:rsidRPr="00F751A9">
        <w:rPr>
          <w:rFonts w:ascii="Times New Roman" w:hAnsi="Times New Roman" w:cs="Times New Roman"/>
          <w:sz w:val="28"/>
          <w:szCs w:val="28"/>
        </w:rPr>
        <w:lastRenderedPageBreak/>
        <w:t xml:space="preserve">стипендий и грантов среди студентов и преподавателей ведущих государственных вузов России, а также поддержка музеев (4 грантовые программы). О масштабах его деятельности говорят следующие цифры. Например, в </w:t>
      </w:r>
      <w:r w:rsidR="00B94F52" w:rsidRPr="00F751A9">
        <w:rPr>
          <w:rFonts w:ascii="Times New Roman" w:hAnsi="Times New Roman" w:cs="Times New Roman"/>
          <w:sz w:val="28"/>
          <w:szCs w:val="28"/>
        </w:rPr>
        <w:t xml:space="preserve">2014-15 </w:t>
      </w:r>
      <w:r w:rsidRPr="00F751A9">
        <w:rPr>
          <w:rFonts w:ascii="Times New Roman" w:hAnsi="Times New Roman" w:cs="Times New Roman"/>
          <w:sz w:val="28"/>
          <w:szCs w:val="28"/>
        </w:rPr>
        <w:t>уч</w:t>
      </w:r>
      <w:r w:rsidR="00B94F52" w:rsidRPr="00F751A9">
        <w:rPr>
          <w:rFonts w:ascii="Times New Roman" w:hAnsi="Times New Roman" w:cs="Times New Roman"/>
          <w:sz w:val="28"/>
          <w:szCs w:val="28"/>
        </w:rPr>
        <w:t xml:space="preserve">. </w:t>
      </w:r>
      <w:r w:rsidRPr="00F751A9">
        <w:rPr>
          <w:rFonts w:ascii="Times New Roman" w:hAnsi="Times New Roman" w:cs="Times New Roman"/>
          <w:sz w:val="28"/>
          <w:szCs w:val="28"/>
        </w:rPr>
        <w:t>г</w:t>
      </w:r>
      <w:r w:rsidR="00B94F52" w:rsidRPr="00F751A9">
        <w:rPr>
          <w:rFonts w:ascii="Times New Roman" w:hAnsi="Times New Roman" w:cs="Times New Roman"/>
          <w:sz w:val="28"/>
          <w:szCs w:val="28"/>
        </w:rPr>
        <w:t>.</w:t>
      </w:r>
      <w:r w:rsidRPr="00F751A9">
        <w:rPr>
          <w:rFonts w:ascii="Times New Roman" w:hAnsi="Times New Roman" w:cs="Times New Roman"/>
          <w:sz w:val="28"/>
          <w:szCs w:val="28"/>
        </w:rPr>
        <w:t xml:space="preserve"> размер стипендии по стипендиальному конкурсу фонда для студентов составлял 5 000 рублей в месяц. Стипендиатами стали 1200 студентов из 57 вузов страны (всего на эту программу в этом году было потрачено 72 млн</w:t>
      </w:r>
      <w:r w:rsidR="00B94F52" w:rsidRPr="00F751A9">
        <w:rPr>
          <w:rFonts w:ascii="Times New Roman" w:hAnsi="Times New Roman" w:cs="Times New Roman"/>
          <w:sz w:val="28"/>
          <w:szCs w:val="28"/>
        </w:rPr>
        <w:t>.</w:t>
      </w:r>
      <w:r w:rsidRPr="00F751A9">
        <w:rPr>
          <w:rFonts w:ascii="Times New Roman" w:hAnsi="Times New Roman" w:cs="Times New Roman"/>
          <w:sz w:val="28"/>
          <w:szCs w:val="28"/>
        </w:rPr>
        <w:t xml:space="preserve"> рублей, или около 2 млн</w:t>
      </w:r>
      <w:r w:rsidR="00B94F52" w:rsidRPr="00F751A9">
        <w:rPr>
          <w:rFonts w:ascii="Times New Roman" w:hAnsi="Times New Roman" w:cs="Times New Roman"/>
          <w:sz w:val="28"/>
          <w:szCs w:val="28"/>
        </w:rPr>
        <w:t>.</w:t>
      </w:r>
      <w:r w:rsidRPr="00F751A9">
        <w:rPr>
          <w:rFonts w:ascii="Times New Roman" w:hAnsi="Times New Roman" w:cs="Times New Roman"/>
          <w:sz w:val="28"/>
          <w:szCs w:val="28"/>
        </w:rPr>
        <w:t xml:space="preserve"> 300 тыс</w:t>
      </w:r>
      <w:r w:rsidR="00B94F52" w:rsidRPr="00F751A9">
        <w:rPr>
          <w:rFonts w:ascii="Times New Roman" w:hAnsi="Times New Roman" w:cs="Times New Roman"/>
          <w:sz w:val="28"/>
          <w:szCs w:val="28"/>
        </w:rPr>
        <w:t>.</w:t>
      </w:r>
      <w:r w:rsidRPr="00F751A9">
        <w:rPr>
          <w:rFonts w:ascii="Times New Roman" w:hAnsi="Times New Roman" w:cs="Times New Roman"/>
          <w:sz w:val="28"/>
          <w:szCs w:val="28"/>
        </w:rPr>
        <w:t xml:space="preserve"> долларов США).</w:t>
      </w:r>
      <w:r w:rsidR="00B94F52" w:rsidRPr="00F751A9">
        <w:rPr>
          <w:rFonts w:ascii="Times New Roman" w:hAnsi="Times New Roman" w:cs="Times New Roman"/>
          <w:sz w:val="28"/>
          <w:szCs w:val="28"/>
        </w:rPr>
        <w:t xml:space="preserve"> </w:t>
      </w:r>
      <w:r w:rsidRPr="00F751A9">
        <w:rPr>
          <w:rFonts w:ascii="Times New Roman" w:hAnsi="Times New Roman" w:cs="Times New Roman"/>
          <w:sz w:val="28"/>
          <w:szCs w:val="28"/>
        </w:rPr>
        <w:t>Ежегодный грантовый фонд самой обширной программы – «Музей в меняющемся мире» – составляет 20 млн</w:t>
      </w:r>
      <w:r w:rsidR="00B94F52" w:rsidRPr="00F751A9">
        <w:rPr>
          <w:rFonts w:ascii="Times New Roman" w:hAnsi="Times New Roman" w:cs="Times New Roman"/>
          <w:sz w:val="28"/>
          <w:szCs w:val="28"/>
        </w:rPr>
        <w:t>.</w:t>
      </w:r>
      <w:r w:rsidRPr="00F751A9">
        <w:rPr>
          <w:rFonts w:ascii="Times New Roman" w:hAnsi="Times New Roman" w:cs="Times New Roman"/>
          <w:sz w:val="28"/>
          <w:szCs w:val="28"/>
        </w:rPr>
        <w:t xml:space="preserve"> рублей, сумма одного гранта – до 2 млн. руб.</w:t>
      </w:r>
      <w:r w:rsidR="00B94F52" w:rsidRPr="00F751A9">
        <w:rPr>
          <w:rFonts w:ascii="Times New Roman" w:hAnsi="Times New Roman" w:cs="Times New Roman"/>
          <w:sz w:val="28"/>
          <w:szCs w:val="28"/>
        </w:rPr>
        <w:t xml:space="preserve"> </w:t>
      </w:r>
      <w:r w:rsidRPr="00F751A9">
        <w:rPr>
          <w:rFonts w:ascii="Times New Roman" w:hAnsi="Times New Roman" w:cs="Times New Roman"/>
          <w:sz w:val="28"/>
          <w:szCs w:val="28"/>
        </w:rPr>
        <w:t>«Вольное дело» на благотворительность тратит суммы</w:t>
      </w:r>
      <w:r w:rsidR="00B94F52" w:rsidRPr="00F751A9">
        <w:rPr>
          <w:rFonts w:ascii="Times New Roman" w:hAnsi="Times New Roman" w:cs="Times New Roman"/>
          <w:sz w:val="28"/>
          <w:szCs w:val="28"/>
        </w:rPr>
        <w:t>.</w:t>
      </w:r>
      <w:r w:rsidRPr="00F751A9">
        <w:rPr>
          <w:rFonts w:ascii="Times New Roman" w:hAnsi="Times New Roman" w:cs="Times New Roman"/>
          <w:sz w:val="28"/>
          <w:szCs w:val="28"/>
        </w:rPr>
        <w:t xml:space="preserve"> В 2010 г</w:t>
      </w:r>
      <w:r w:rsidR="00B94F52" w:rsidRPr="00F751A9">
        <w:rPr>
          <w:rFonts w:ascii="Times New Roman" w:hAnsi="Times New Roman" w:cs="Times New Roman"/>
          <w:sz w:val="28"/>
          <w:szCs w:val="28"/>
        </w:rPr>
        <w:t>.</w:t>
      </w:r>
      <w:r w:rsidRPr="00F751A9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программа фонда составил 420 млн</w:t>
      </w:r>
      <w:r w:rsidR="00B94F52" w:rsidRPr="00F751A9">
        <w:rPr>
          <w:rFonts w:ascii="Times New Roman" w:hAnsi="Times New Roman" w:cs="Times New Roman"/>
          <w:sz w:val="28"/>
          <w:szCs w:val="28"/>
        </w:rPr>
        <w:t>.</w:t>
      </w:r>
      <w:r w:rsidRPr="00F751A9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B94F52" w:rsidRPr="00F751A9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Pr="00F751A9">
        <w:rPr>
          <w:rFonts w:ascii="Times New Roman" w:hAnsi="Times New Roman" w:cs="Times New Roman"/>
          <w:sz w:val="28"/>
          <w:szCs w:val="28"/>
        </w:rPr>
        <w:t>12 млн</w:t>
      </w:r>
      <w:r w:rsidR="00B94F52" w:rsidRPr="00F751A9">
        <w:rPr>
          <w:rFonts w:ascii="Times New Roman" w:hAnsi="Times New Roman" w:cs="Times New Roman"/>
          <w:sz w:val="28"/>
          <w:szCs w:val="28"/>
        </w:rPr>
        <w:t>.</w:t>
      </w:r>
      <w:r w:rsidRPr="00F751A9">
        <w:rPr>
          <w:rFonts w:ascii="Times New Roman" w:hAnsi="Times New Roman" w:cs="Times New Roman"/>
          <w:sz w:val="28"/>
          <w:szCs w:val="28"/>
        </w:rPr>
        <w:t xml:space="preserve"> долларов США). </w:t>
      </w:r>
    </w:p>
    <w:p w:rsidR="00EC186A" w:rsidRPr="00EF4423" w:rsidRDefault="00EC186A" w:rsidP="00EC186A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440FB7">
        <w:rPr>
          <w:b/>
          <w:i/>
          <w:sz w:val="28"/>
          <w:szCs w:val="28"/>
        </w:rPr>
        <w:t xml:space="preserve">Благотворительный фонд </w:t>
      </w:r>
      <w:r w:rsidRPr="00440FB7">
        <w:rPr>
          <w:b/>
          <w:i/>
          <w:color w:val="000000"/>
          <w:sz w:val="28"/>
          <w:szCs w:val="28"/>
        </w:rPr>
        <w:t>О.В. Дерипаска</w:t>
      </w:r>
      <w:r>
        <w:rPr>
          <w:color w:val="000000"/>
          <w:sz w:val="28"/>
          <w:szCs w:val="28"/>
        </w:rPr>
        <w:t xml:space="preserve"> –</w:t>
      </w:r>
      <w:r w:rsidRPr="00EF4423">
        <w:rPr>
          <w:color w:val="000000"/>
          <w:sz w:val="28"/>
          <w:szCs w:val="28"/>
        </w:rPr>
        <w:t xml:space="preserve"> «Вольное дело», который финансируется из личных средств бизнесмена. Фонд провел более 400 программ, бюджет которых составил в целом почти 7 млр</w:t>
      </w:r>
      <w:r>
        <w:rPr>
          <w:color w:val="000000"/>
          <w:sz w:val="28"/>
          <w:szCs w:val="28"/>
        </w:rPr>
        <w:t>д.</w:t>
      </w:r>
      <w:r w:rsidRPr="00EF4423">
        <w:rPr>
          <w:color w:val="000000"/>
          <w:sz w:val="28"/>
          <w:szCs w:val="28"/>
        </w:rPr>
        <w:t xml:space="preserve"> р. Занимается благотворительная организация деятельностью в сфере образования, науки и культуры, спорта. Также фонд оказывает помощь Эрмитажу, многим театрам, монастырям и образовательным центрам по всей территории </w:t>
      </w:r>
      <w:r>
        <w:rPr>
          <w:color w:val="000000"/>
          <w:sz w:val="28"/>
          <w:szCs w:val="28"/>
        </w:rPr>
        <w:t xml:space="preserve"> России</w:t>
      </w:r>
      <w:r w:rsidRPr="00EF4423">
        <w:rPr>
          <w:color w:val="000000"/>
          <w:sz w:val="28"/>
          <w:szCs w:val="28"/>
        </w:rPr>
        <w:t>.</w:t>
      </w:r>
    </w:p>
    <w:p w:rsidR="00B94F52" w:rsidRPr="00F751A9" w:rsidRDefault="008B6BF3" w:rsidP="00EC186A">
      <w:pPr>
        <w:pStyle w:val="a3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40FB7">
        <w:rPr>
          <w:rFonts w:ascii="Times New Roman" w:hAnsi="Times New Roman" w:cs="Times New Roman"/>
          <w:b/>
          <w:i/>
          <w:sz w:val="28"/>
          <w:szCs w:val="28"/>
        </w:rPr>
        <w:t>Фонд «Династия»</w:t>
      </w:r>
      <w:r w:rsidRPr="00F751A9">
        <w:rPr>
          <w:rFonts w:ascii="Times New Roman" w:hAnsi="Times New Roman" w:cs="Times New Roman"/>
          <w:sz w:val="28"/>
          <w:szCs w:val="28"/>
        </w:rPr>
        <w:t xml:space="preserve"> создан в 2001 г</w:t>
      </w:r>
      <w:r w:rsidR="00B94F52" w:rsidRPr="00F751A9">
        <w:rPr>
          <w:rFonts w:ascii="Times New Roman" w:hAnsi="Times New Roman" w:cs="Times New Roman"/>
          <w:sz w:val="28"/>
          <w:szCs w:val="28"/>
        </w:rPr>
        <w:t>.</w:t>
      </w:r>
      <w:r w:rsidRPr="00F751A9">
        <w:rPr>
          <w:rFonts w:ascii="Times New Roman" w:hAnsi="Times New Roman" w:cs="Times New Roman"/>
          <w:sz w:val="28"/>
          <w:szCs w:val="28"/>
        </w:rPr>
        <w:t xml:space="preserve"> на средства основателя «Вымпелкома» (торговая марка «Билайн») </w:t>
      </w:r>
      <w:r w:rsidRPr="00440FB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B94F52" w:rsidRPr="00440FB7">
        <w:rPr>
          <w:rFonts w:ascii="Times New Roman" w:hAnsi="Times New Roman" w:cs="Times New Roman"/>
          <w:b/>
          <w:i/>
          <w:sz w:val="28"/>
          <w:szCs w:val="28"/>
        </w:rPr>
        <w:t xml:space="preserve">.Б. </w:t>
      </w:r>
      <w:r w:rsidRPr="00440FB7">
        <w:rPr>
          <w:rFonts w:ascii="Times New Roman" w:hAnsi="Times New Roman" w:cs="Times New Roman"/>
          <w:b/>
          <w:i/>
          <w:sz w:val="28"/>
          <w:szCs w:val="28"/>
        </w:rPr>
        <w:t>Зимина</w:t>
      </w:r>
      <w:r w:rsidRPr="00F751A9">
        <w:rPr>
          <w:rFonts w:ascii="Times New Roman" w:hAnsi="Times New Roman" w:cs="Times New Roman"/>
          <w:sz w:val="28"/>
          <w:szCs w:val="28"/>
        </w:rPr>
        <w:t xml:space="preserve"> и членов его семьи. «Династия ставит своей основной целью поддержку фундаментальной науки и образования в России, ведет 20 программ и проектов. К ним относятся программы поддержки молодых физиков и математиков, поддержки учителей и одаренных школьников, публичные лекции известных ученых и др. Очень интересный проект фонда – научно-популярный сайт о фундаментальной науке сайт «Элементы».</w:t>
      </w:r>
    </w:p>
    <w:p w:rsidR="00F751A9" w:rsidRPr="00F751A9" w:rsidRDefault="008B6BF3" w:rsidP="00F751A9">
      <w:pPr>
        <w:pStyle w:val="a3"/>
        <w:numPr>
          <w:ilvl w:val="0"/>
          <w:numId w:val="10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751A9">
        <w:rPr>
          <w:rFonts w:ascii="Times New Roman" w:hAnsi="Times New Roman" w:cs="Times New Roman"/>
          <w:sz w:val="28"/>
          <w:szCs w:val="28"/>
        </w:rPr>
        <w:t>«</w:t>
      </w:r>
      <w:r w:rsidRPr="00440FB7">
        <w:rPr>
          <w:rFonts w:ascii="Times New Roman" w:hAnsi="Times New Roman" w:cs="Times New Roman"/>
          <w:b/>
          <w:i/>
          <w:sz w:val="28"/>
          <w:szCs w:val="28"/>
        </w:rPr>
        <w:t>Благотворительный фонд культурных инициатив» («Фонд М</w:t>
      </w:r>
      <w:r w:rsidR="00B94F52" w:rsidRPr="00440FB7">
        <w:rPr>
          <w:rFonts w:ascii="Times New Roman" w:hAnsi="Times New Roman" w:cs="Times New Roman"/>
          <w:b/>
          <w:i/>
          <w:sz w:val="28"/>
          <w:szCs w:val="28"/>
        </w:rPr>
        <w:t>.Д.</w:t>
      </w:r>
      <w:r w:rsidRPr="00440FB7">
        <w:rPr>
          <w:rFonts w:ascii="Times New Roman" w:hAnsi="Times New Roman" w:cs="Times New Roman"/>
          <w:b/>
          <w:i/>
          <w:sz w:val="28"/>
          <w:szCs w:val="28"/>
        </w:rPr>
        <w:t xml:space="preserve"> Прохорова»)</w:t>
      </w:r>
      <w:r w:rsidRPr="00F751A9">
        <w:rPr>
          <w:rFonts w:ascii="Times New Roman" w:hAnsi="Times New Roman" w:cs="Times New Roman"/>
          <w:sz w:val="28"/>
          <w:szCs w:val="28"/>
        </w:rPr>
        <w:t xml:space="preserve"> создан в 2004 г</w:t>
      </w:r>
      <w:r w:rsidR="00B94F52" w:rsidRPr="00F751A9">
        <w:rPr>
          <w:rFonts w:ascii="Times New Roman" w:hAnsi="Times New Roman" w:cs="Times New Roman"/>
          <w:sz w:val="28"/>
          <w:szCs w:val="28"/>
        </w:rPr>
        <w:t xml:space="preserve">. </w:t>
      </w:r>
      <w:r w:rsidRPr="00F751A9">
        <w:rPr>
          <w:rFonts w:ascii="Times New Roman" w:hAnsi="Times New Roman" w:cs="Times New Roman"/>
          <w:sz w:val="28"/>
          <w:szCs w:val="28"/>
        </w:rPr>
        <w:t xml:space="preserve">для поддержки проектов в науке, </w:t>
      </w:r>
      <w:r w:rsidRPr="00F751A9">
        <w:rPr>
          <w:rFonts w:ascii="Times New Roman" w:hAnsi="Times New Roman" w:cs="Times New Roman"/>
          <w:sz w:val="28"/>
          <w:szCs w:val="28"/>
        </w:rPr>
        <w:lastRenderedPageBreak/>
        <w:t>образовании, спорте, а также художественных инициатив и театральных проектов. На момент создания Фонда его годовой бюджет составлял 1 млн</w:t>
      </w:r>
      <w:r w:rsidR="00B94F52" w:rsidRPr="00F751A9">
        <w:rPr>
          <w:rFonts w:ascii="Times New Roman" w:hAnsi="Times New Roman" w:cs="Times New Roman"/>
          <w:sz w:val="28"/>
          <w:szCs w:val="28"/>
        </w:rPr>
        <w:t>.</w:t>
      </w:r>
      <w:r w:rsidRPr="00F751A9">
        <w:rPr>
          <w:rFonts w:ascii="Times New Roman" w:hAnsi="Times New Roman" w:cs="Times New Roman"/>
          <w:sz w:val="28"/>
          <w:szCs w:val="28"/>
        </w:rPr>
        <w:t xml:space="preserve"> долларов США. В 2011 г</w:t>
      </w:r>
      <w:r w:rsidR="00B94F52" w:rsidRPr="00F751A9">
        <w:rPr>
          <w:rFonts w:ascii="Times New Roman" w:hAnsi="Times New Roman" w:cs="Times New Roman"/>
          <w:sz w:val="28"/>
          <w:szCs w:val="28"/>
        </w:rPr>
        <w:t>.</w:t>
      </w:r>
      <w:r w:rsidRPr="00F751A9">
        <w:rPr>
          <w:rFonts w:ascii="Times New Roman" w:hAnsi="Times New Roman" w:cs="Times New Roman"/>
          <w:sz w:val="28"/>
          <w:szCs w:val="28"/>
        </w:rPr>
        <w:t xml:space="preserve"> общий бюджет фонда составил 322 млн</w:t>
      </w:r>
      <w:r w:rsidR="00B94F52" w:rsidRPr="00F751A9">
        <w:rPr>
          <w:rFonts w:ascii="Times New Roman" w:hAnsi="Times New Roman" w:cs="Times New Roman"/>
          <w:sz w:val="28"/>
          <w:szCs w:val="28"/>
        </w:rPr>
        <w:t>.</w:t>
      </w:r>
      <w:r w:rsidRPr="00F751A9">
        <w:rPr>
          <w:rFonts w:ascii="Times New Roman" w:hAnsi="Times New Roman" w:cs="Times New Roman"/>
          <w:sz w:val="28"/>
          <w:szCs w:val="28"/>
        </w:rPr>
        <w:t xml:space="preserve"> 450 тысяч рублей.</w:t>
      </w:r>
      <w:r w:rsidR="00F751A9">
        <w:rPr>
          <w:rFonts w:ascii="Times New Roman" w:hAnsi="Times New Roman" w:cs="Times New Roman"/>
          <w:sz w:val="28"/>
          <w:szCs w:val="28"/>
        </w:rPr>
        <w:t xml:space="preserve"> </w:t>
      </w:r>
      <w:r w:rsidR="00F751A9" w:rsidRPr="00F751A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время работы Фонда </w:t>
      </w:r>
      <w:r w:rsidR="00F751A9">
        <w:rPr>
          <w:rFonts w:ascii="Times New Roman" w:eastAsia="Times New Roman" w:hAnsi="Times New Roman" w:cs="Times New Roman"/>
          <w:bCs/>
          <w:sz w:val="28"/>
          <w:szCs w:val="28"/>
        </w:rPr>
        <w:t xml:space="preserve">с 2004 по 2014 гг. </w:t>
      </w:r>
      <w:r w:rsidR="00F751A9" w:rsidRPr="00F751A9">
        <w:rPr>
          <w:rFonts w:ascii="Times New Roman" w:eastAsia="Times New Roman" w:hAnsi="Times New Roman" w:cs="Times New Roman"/>
          <w:sz w:val="28"/>
          <w:szCs w:val="28"/>
        </w:rPr>
        <w:t>благотворительный бюджет увеличился в 13 раз; общий объем средств превысил 2 млрд. рублей;  экспертным советом рассмотрено около 11 тыс. грантовых заявок, из которых поддержано более 4 тысяч; инициировано и реализовано более 30 собственных проектов, большая часть из которых осуществляется на ежегодной основе; зрителями и участниками</w:t>
      </w:r>
      <w:r w:rsidR="00F751A9" w:rsidRPr="00F75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1A9" w:rsidRPr="00F751A9">
        <w:rPr>
          <w:rFonts w:ascii="Times New Roman" w:eastAsia="Times New Roman" w:hAnsi="Times New Roman" w:cs="Times New Roman"/>
          <w:sz w:val="28"/>
          <w:szCs w:val="28"/>
        </w:rPr>
        <w:t>мероприятий Фонда стали более 1 млн. человек.</w:t>
      </w:r>
    </w:p>
    <w:p w:rsidR="008B6BF3" w:rsidRPr="00F751A9" w:rsidRDefault="008B6BF3" w:rsidP="00F751A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1A9">
        <w:rPr>
          <w:rFonts w:ascii="Times New Roman" w:hAnsi="Times New Roman" w:cs="Times New Roman"/>
          <w:sz w:val="28"/>
          <w:szCs w:val="28"/>
        </w:rPr>
        <w:t xml:space="preserve">Председатель совета директоров ЗАО «Ренова» </w:t>
      </w:r>
      <w:r w:rsidRPr="00440FB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8688B" w:rsidRPr="00440FB7">
        <w:rPr>
          <w:rFonts w:ascii="Times New Roman" w:hAnsi="Times New Roman" w:cs="Times New Roman"/>
          <w:b/>
          <w:i/>
          <w:sz w:val="28"/>
          <w:szCs w:val="28"/>
        </w:rPr>
        <w:t>.Ф.</w:t>
      </w:r>
      <w:r w:rsidRPr="00440FB7">
        <w:rPr>
          <w:rFonts w:ascii="Times New Roman" w:hAnsi="Times New Roman" w:cs="Times New Roman"/>
          <w:b/>
          <w:i/>
          <w:sz w:val="28"/>
          <w:szCs w:val="28"/>
        </w:rPr>
        <w:t xml:space="preserve"> Вексельберг в 2004 г</w:t>
      </w:r>
      <w:r w:rsidR="0018688B" w:rsidRPr="00440FB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40FB7">
        <w:rPr>
          <w:rFonts w:ascii="Times New Roman" w:hAnsi="Times New Roman" w:cs="Times New Roman"/>
          <w:b/>
          <w:i/>
          <w:sz w:val="28"/>
          <w:szCs w:val="28"/>
        </w:rPr>
        <w:t xml:space="preserve"> учредил фонд «Связь времен»</w:t>
      </w:r>
      <w:r w:rsidRPr="00F751A9">
        <w:rPr>
          <w:rFonts w:ascii="Times New Roman" w:hAnsi="Times New Roman" w:cs="Times New Roman"/>
          <w:sz w:val="28"/>
          <w:szCs w:val="28"/>
        </w:rPr>
        <w:t>, который должен был заниматься возвращением в Россию исторически значимых произведений искусства, находящихся за рубежом. Самым известным проектом фонда стало приобретение знаменитой коллекции яиц Фаберже, на которую было потрачено 100 млн</w:t>
      </w:r>
      <w:r w:rsidR="0018688B" w:rsidRPr="00F751A9">
        <w:rPr>
          <w:rFonts w:ascii="Times New Roman" w:hAnsi="Times New Roman" w:cs="Times New Roman"/>
          <w:sz w:val="28"/>
          <w:szCs w:val="28"/>
        </w:rPr>
        <w:t>.</w:t>
      </w:r>
      <w:r w:rsidRPr="00F751A9">
        <w:rPr>
          <w:rFonts w:ascii="Times New Roman" w:hAnsi="Times New Roman" w:cs="Times New Roman"/>
          <w:sz w:val="28"/>
          <w:szCs w:val="28"/>
        </w:rPr>
        <w:t xml:space="preserve"> долларов США.</w:t>
      </w:r>
      <w:r w:rsidR="0018688B" w:rsidRPr="00F751A9">
        <w:rPr>
          <w:rFonts w:ascii="Times New Roman" w:hAnsi="Times New Roman" w:cs="Times New Roman"/>
          <w:sz w:val="28"/>
          <w:szCs w:val="28"/>
        </w:rPr>
        <w:t xml:space="preserve"> </w:t>
      </w:r>
      <w:r w:rsidRPr="00F751A9">
        <w:rPr>
          <w:rFonts w:ascii="Times New Roman" w:hAnsi="Times New Roman" w:cs="Times New Roman"/>
          <w:sz w:val="28"/>
          <w:szCs w:val="28"/>
        </w:rPr>
        <w:t>Также среди проектов фонда «Связь времен»:</w:t>
      </w:r>
    </w:p>
    <w:p w:rsidR="008B6BF3" w:rsidRPr="008B6BF3" w:rsidRDefault="008B6BF3" w:rsidP="008B6BF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sz w:val="28"/>
          <w:szCs w:val="28"/>
        </w:rPr>
        <w:t>возвращение из США колоколов Свято-Даниловского монастыря,</w:t>
      </w:r>
    </w:p>
    <w:p w:rsidR="008B6BF3" w:rsidRPr="008B6BF3" w:rsidRDefault="008B6BF3" w:rsidP="008B6BF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sz w:val="28"/>
          <w:szCs w:val="28"/>
        </w:rPr>
        <w:t>возвращение в 2006 году архива русского философа Ивана Ильина в Россию,</w:t>
      </w:r>
    </w:p>
    <w:p w:rsidR="008B6BF3" w:rsidRPr="008B6BF3" w:rsidRDefault="008B6BF3" w:rsidP="008B6BF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sz w:val="28"/>
          <w:szCs w:val="28"/>
        </w:rPr>
        <w:t>восстановление зала Врубеля в Третьяковской галерее,</w:t>
      </w:r>
    </w:p>
    <w:p w:rsidR="0018688B" w:rsidRDefault="008B6BF3" w:rsidP="0018688B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8B">
        <w:rPr>
          <w:rFonts w:ascii="Times New Roman" w:hAnsi="Times New Roman" w:cs="Times New Roman"/>
          <w:sz w:val="28"/>
          <w:szCs w:val="28"/>
        </w:rPr>
        <w:t>восстановление исторического памятника Форт-Росс (Калифорния, США).</w:t>
      </w:r>
    </w:p>
    <w:p w:rsidR="0018688B" w:rsidRPr="0018688B" w:rsidRDefault="0018688B" w:rsidP="00F751A9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FB7">
        <w:rPr>
          <w:b/>
          <w:i/>
          <w:sz w:val="28"/>
          <w:szCs w:val="28"/>
        </w:rPr>
        <w:t>Фонд Владимира Смирнова</w:t>
      </w:r>
      <w:r w:rsidRPr="0018688B">
        <w:rPr>
          <w:sz w:val="28"/>
          <w:szCs w:val="28"/>
        </w:rPr>
        <w:t xml:space="preserve"> – частный благотворительный фонд, учрежденный в 2010 г. Фонд поддерживает российские благотворительные организации, разрабатывает и реализует собственные проекты, а также выделяет финансирование на поддержку социальных и культурных инициатив. Фонд осуществляет деятельность по четырем направлениям: </w:t>
      </w:r>
      <w:r>
        <w:rPr>
          <w:sz w:val="28"/>
          <w:szCs w:val="28"/>
        </w:rPr>
        <w:t>дети и семья; пожилые и инвалиды;</w:t>
      </w:r>
      <w:r w:rsidR="00F751A9">
        <w:rPr>
          <w:sz w:val="28"/>
          <w:szCs w:val="28"/>
        </w:rPr>
        <w:t xml:space="preserve"> донорство; социокультурные программы</w:t>
      </w:r>
      <w:r w:rsidRPr="0018688B">
        <w:rPr>
          <w:sz w:val="28"/>
          <w:szCs w:val="28"/>
        </w:rPr>
        <w:t xml:space="preserve">. Основной задачей фонда является </w:t>
      </w:r>
      <w:r w:rsidRPr="0018688B">
        <w:rPr>
          <w:sz w:val="28"/>
          <w:szCs w:val="28"/>
        </w:rPr>
        <w:lastRenderedPageBreak/>
        <w:t>изменение отношения общества к теме благотворительности, привлечение в эту сферу новых участников, а также оказание им кураторской помощи в управлении программами.</w:t>
      </w:r>
      <w:r>
        <w:rPr>
          <w:sz w:val="28"/>
          <w:szCs w:val="28"/>
        </w:rPr>
        <w:t xml:space="preserve"> </w:t>
      </w:r>
      <w:r w:rsidRPr="0018688B">
        <w:rPr>
          <w:sz w:val="28"/>
          <w:szCs w:val="28"/>
        </w:rPr>
        <w:t> Фонд активно участвует в законодательной деятельности в области социальных вопросов: входит в состав Совета при Правительстве РФ по вопросам попечительства в социальной сфере, в попечительский совет при Морозовской детской городской клинической больнице, а также в попечительский совет ГКУ ДДИ №</w:t>
      </w:r>
      <w:r>
        <w:rPr>
          <w:sz w:val="28"/>
          <w:szCs w:val="28"/>
        </w:rPr>
        <w:t xml:space="preserve"> </w:t>
      </w:r>
      <w:r w:rsidRPr="0018688B">
        <w:rPr>
          <w:sz w:val="28"/>
          <w:szCs w:val="28"/>
        </w:rPr>
        <w:t>21.</w:t>
      </w:r>
    </w:p>
    <w:p w:rsidR="0018688B" w:rsidRPr="0018688B" w:rsidRDefault="0018688B" w:rsidP="0018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88B" w:rsidRDefault="0018688B" w:rsidP="0018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88B" w:rsidRDefault="0018688B" w:rsidP="0018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88B" w:rsidRDefault="0018688B" w:rsidP="0018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88B" w:rsidRDefault="0018688B" w:rsidP="0018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88B" w:rsidRDefault="0018688B" w:rsidP="0018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88B" w:rsidRDefault="0018688B" w:rsidP="0018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88B" w:rsidRDefault="0018688B" w:rsidP="00F75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A9" w:rsidRDefault="00F751A9" w:rsidP="00F75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A9" w:rsidRDefault="00F751A9" w:rsidP="00F75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A9" w:rsidRDefault="00F751A9" w:rsidP="00F75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A9" w:rsidRDefault="00F751A9" w:rsidP="00F75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A9" w:rsidRDefault="00F751A9" w:rsidP="00F75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A9" w:rsidRDefault="00F751A9" w:rsidP="00F75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A9" w:rsidRDefault="00F751A9" w:rsidP="00F75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A9" w:rsidRDefault="00F751A9" w:rsidP="00F75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A9" w:rsidRDefault="00F751A9" w:rsidP="00F75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A9" w:rsidRDefault="00F751A9" w:rsidP="00F75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A9" w:rsidRDefault="00F751A9" w:rsidP="00F75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A9" w:rsidRDefault="00F751A9" w:rsidP="00F75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A9" w:rsidRDefault="00F751A9" w:rsidP="00F75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A9" w:rsidRDefault="00F751A9" w:rsidP="00F75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F3" w:rsidRPr="008B6BF3" w:rsidRDefault="008B6BF3" w:rsidP="00F75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F3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="00440FB7">
        <w:rPr>
          <w:rFonts w:ascii="Times New Roman" w:hAnsi="Times New Roman" w:cs="Times New Roman"/>
          <w:b/>
          <w:sz w:val="28"/>
          <w:szCs w:val="28"/>
        </w:rPr>
        <w:t>ы</w:t>
      </w:r>
    </w:p>
    <w:p w:rsidR="008B6BF3" w:rsidRPr="008B6BF3" w:rsidRDefault="008B6BF3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F3">
        <w:rPr>
          <w:rFonts w:ascii="Times New Roman" w:hAnsi="Times New Roman" w:cs="Times New Roman"/>
          <w:sz w:val="28"/>
          <w:szCs w:val="28"/>
        </w:rPr>
        <w:t>Несмотря на множество полезных начинаний деятельность меценатов</w:t>
      </w:r>
      <w:r w:rsidR="00F751A9">
        <w:rPr>
          <w:rFonts w:ascii="Times New Roman" w:hAnsi="Times New Roman" w:cs="Times New Roman"/>
          <w:sz w:val="28"/>
          <w:szCs w:val="28"/>
        </w:rPr>
        <w:t xml:space="preserve"> </w:t>
      </w:r>
      <w:r w:rsidR="00F751A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751A9" w:rsidRPr="00F751A9">
        <w:rPr>
          <w:rFonts w:ascii="Times New Roman" w:hAnsi="Times New Roman" w:cs="Times New Roman"/>
          <w:sz w:val="28"/>
          <w:szCs w:val="28"/>
        </w:rPr>
        <w:t xml:space="preserve"> </w:t>
      </w:r>
      <w:r w:rsidR="00F751A9">
        <w:rPr>
          <w:rFonts w:ascii="Times New Roman" w:hAnsi="Times New Roman" w:cs="Times New Roman"/>
          <w:sz w:val="28"/>
          <w:szCs w:val="28"/>
        </w:rPr>
        <w:t>в.</w:t>
      </w:r>
      <w:r w:rsidRPr="008B6BF3">
        <w:rPr>
          <w:rFonts w:ascii="Times New Roman" w:hAnsi="Times New Roman" w:cs="Times New Roman"/>
          <w:sz w:val="28"/>
          <w:szCs w:val="28"/>
        </w:rPr>
        <w:t xml:space="preserve"> не столь «систематизирована» и «плодотворна», в то время как дореволюционные меценаты оказывали культуре, искусстве и науке инфраструктурную поддержку, способствовали подъему целых культурных и научных отраслей. </w:t>
      </w:r>
      <w:r w:rsidR="00F751A9">
        <w:rPr>
          <w:rFonts w:ascii="Times New Roman" w:hAnsi="Times New Roman" w:cs="Times New Roman"/>
          <w:sz w:val="28"/>
          <w:szCs w:val="28"/>
        </w:rPr>
        <w:t>Б</w:t>
      </w:r>
      <w:r w:rsidRPr="008B6BF3">
        <w:rPr>
          <w:rFonts w:ascii="Times New Roman" w:hAnsi="Times New Roman" w:cs="Times New Roman"/>
          <w:sz w:val="28"/>
          <w:szCs w:val="28"/>
        </w:rPr>
        <w:t>ез «золотого века русского меценатства» у нас не было бы шедевров К.</w:t>
      </w:r>
      <w:r w:rsidR="00EC186A">
        <w:rPr>
          <w:rFonts w:ascii="Times New Roman" w:hAnsi="Times New Roman" w:cs="Times New Roman"/>
          <w:sz w:val="28"/>
          <w:szCs w:val="28"/>
        </w:rPr>
        <w:t xml:space="preserve">П. </w:t>
      </w:r>
      <w:r w:rsidRPr="008B6BF3">
        <w:rPr>
          <w:rFonts w:ascii="Times New Roman" w:hAnsi="Times New Roman" w:cs="Times New Roman"/>
          <w:sz w:val="28"/>
          <w:szCs w:val="28"/>
        </w:rPr>
        <w:t>Брюллова и А.</w:t>
      </w:r>
      <w:r w:rsidR="00EC186A">
        <w:rPr>
          <w:rFonts w:ascii="Times New Roman" w:hAnsi="Times New Roman" w:cs="Times New Roman"/>
          <w:sz w:val="28"/>
          <w:szCs w:val="28"/>
        </w:rPr>
        <w:t>А.</w:t>
      </w:r>
      <w:r w:rsidR="00F751A9">
        <w:rPr>
          <w:rFonts w:ascii="Times New Roman" w:hAnsi="Times New Roman" w:cs="Times New Roman"/>
          <w:sz w:val="28"/>
          <w:szCs w:val="28"/>
        </w:rPr>
        <w:t xml:space="preserve"> </w:t>
      </w:r>
      <w:r w:rsidRPr="008B6BF3">
        <w:rPr>
          <w:rFonts w:ascii="Times New Roman" w:hAnsi="Times New Roman" w:cs="Times New Roman"/>
          <w:sz w:val="28"/>
          <w:szCs w:val="28"/>
        </w:rPr>
        <w:t>Иванова, И.</w:t>
      </w:r>
      <w:r w:rsidR="00EC186A">
        <w:rPr>
          <w:rFonts w:ascii="Times New Roman" w:hAnsi="Times New Roman" w:cs="Times New Roman"/>
          <w:sz w:val="28"/>
          <w:szCs w:val="28"/>
        </w:rPr>
        <w:t>Е.</w:t>
      </w:r>
      <w:r w:rsidR="00F751A9">
        <w:rPr>
          <w:rFonts w:ascii="Times New Roman" w:hAnsi="Times New Roman" w:cs="Times New Roman"/>
          <w:sz w:val="28"/>
          <w:szCs w:val="28"/>
        </w:rPr>
        <w:t xml:space="preserve"> </w:t>
      </w:r>
      <w:r w:rsidRPr="008B6BF3">
        <w:rPr>
          <w:rFonts w:ascii="Times New Roman" w:hAnsi="Times New Roman" w:cs="Times New Roman"/>
          <w:sz w:val="28"/>
          <w:szCs w:val="28"/>
        </w:rPr>
        <w:t>Репина и В.</w:t>
      </w:r>
      <w:r w:rsidR="00EC186A">
        <w:rPr>
          <w:rFonts w:ascii="Times New Roman" w:hAnsi="Times New Roman" w:cs="Times New Roman"/>
          <w:sz w:val="28"/>
          <w:szCs w:val="28"/>
        </w:rPr>
        <w:t>А.</w:t>
      </w:r>
      <w:r w:rsidR="00F751A9">
        <w:rPr>
          <w:rFonts w:ascii="Times New Roman" w:hAnsi="Times New Roman" w:cs="Times New Roman"/>
          <w:sz w:val="28"/>
          <w:szCs w:val="28"/>
        </w:rPr>
        <w:t xml:space="preserve"> </w:t>
      </w:r>
      <w:r w:rsidRPr="008B6BF3">
        <w:rPr>
          <w:rFonts w:ascii="Times New Roman" w:hAnsi="Times New Roman" w:cs="Times New Roman"/>
          <w:sz w:val="28"/>
          <w:szCs w:val="28"/>
        </w:rPr>
        <w:t>Перова, таких высот национальной культуры как Третьяковская галерея, Московский Художественный театр, усадьба Абрамцево, русская опера с великим Ф.</w:t>
      </w:r>
      <w:r w:rsidR="00F751A9">
        <w:rPr>
          <w:rFonts w:ascii="Times New Roman" w:hAnsi="Times New Roman" w:cs="Times New Roman"/>
          <w:sz w:val="28"/>
          <w:szCs w:val="28"/>
        </w:rPr>
        <w:t xml:space="preserve"> И. </w:t>
      </w:r>
      <w:r w:rsidRPr="008B6BF3">
        <w:rPr>
          <w:rFonts w:ascii="Times New Roman" w:hAnsi="Times New Roman" w:cs="Times New Roman"/>
          <w:sz w:val="28"/>
          <w:szCs w:val="28"/>
        </w:rPr>
        <w:t>Шаляпиным.</w:t>
      </w:r>
    </w:p>
    <w:p w:rsidR="00444AAF" w:rsidRPr="00EC186A" w:rsidRDefault="00444AAF" w:rsidP="00444A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86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В России </w:t>
      </w:r>
      <w:r w:rsidR="00EC186A">
        <w:rPr>
          <w:rStyle w:val="a9"/>
          <w:rFonts w:ascii="Times New Roman" w:hAnsi="Times New Roman" w:cs="Times New Roman"/>
          <w:b w:val="0"/>
          <w:sz w:val="28"/>
          <w:szCs w:val="28"/>
        </w:rPr>
        <w:t>в первой половине 2000-х</w:t>
      </w:r>
      <w:r w:rsidRPr="00EC186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существ</w:t>
      </w:r>
      <w:r w:rsidR="00EC186A">
        <w:rPr>
          <w:rStyle w:val="a9"/>
          <w:rFonts w:ascii="Times New Roman" w:hAnsi="Times New Roman" w:cs="Times New Roman"/>
          <w:b w:val="0"/>
          <w:sz w:val="28"/>
          <w:szCs w:val="28"/>
        </w:rPr>
        <w:t>овало</w:t>
      </w:r>
      <w:r w:rsidRPr="00EC186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около пяти тысяч благотворительных организаций, фондов и волонтерских объединений. В 2003 г</w:t>
      </w:r>
      <w:r w:rsidR="00EC186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C186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по инициативе ряда деятелей российской культуры образован фонд «Меценаты столетия». Он </w:t>
      </w:r>
      <w:r w:rsidR="00440FB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был </w:t>
      </w:r>
      <w:r w:rsidRPr="00EC186A">
        <w:rPr>
          <w:rStyle w:val="a9"/>
          <w:rFonts w:ascii="Times New Roman" w:hAnsi="Times New Roman" w:cs="Times New Roman"/>
          <w:b w:val="0"/>
          <w:sz w:val="28"/>
          <w:szCs w:val="28"/>
        </w:rPr>
        <w:t>создан для выявления и поддержки людей, занимающихся благотворительной деятельностью. Для того чтобы стимулировать развитие меценатства в России, фондом учреждены общенациональная премия и награды.</w:t>
      </w:r>
    </w:p>
    <w:p w:rsidR="00EC186A" w:rsidRPr="00445828" w:rsidRDefault="00EC186A" w:rsidP="004458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828">
        <w:rPr>
          <w:rFonts w:ascii="Times New Roman" w:hAnsi="Times New Roman" w:cs="Times New Roman"/>
          <w:color w:val="000000"/>
          <w:sz w:val="28"/>
          <w:szCs w:val="28"/>
        </w:rPr>
        <w:t>13 апреля отмечается праздник – День благотворителя и мецената в России. Дата приурочена ко дню рождения Гая Мецената, римского покровителя поэтов и художников, чье имя и стало нарицательным словом «меценат». Инициатором праздника стал Эрмитаж в лице его директора М.</w:t>
      </w:r>
      <w:r w:rsidR="00445828"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Pr="00445828">
        <w:rPr>
          <w:rFonts w:ascii="Times New Roman" w:hAnsi="Times New Roman" w:cs="Times New Roman"/>
          <w:color w:val="000000"/>
          <w:sz w:val="28"/>
          <w:szCs w:val="28"/>
        </w:rPr>
        <w:t xml:space="preserve"> Пиотровского. </w:t>
      </w:r>
    </w:p>
    <w:p w:rsidR="00440FB7" w:rsidRDefault="00440FB7" w:rsidP="00440FB7">
      <w:pPr>
        <w:spacing w:after="0" w:line="360" w:lineRule="auto"/>
        <w:ind w:firstLine="567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>М</w:t>
      </w:r>
      <w:r w:rsidRPr="00EC186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еценатство постепенно становится все более распространенным. Создаются частные и корпоративные фонды для поддержки студентов, ученых и деятелей искусства, устраиваются гастроли театров и выступления знаменитых музыкантов, покупаются картины для музеев. </w:t>
      </w:r>
    </w:p>
    <w:p w:rsidR="00EC186A" w:rsidRPr="00445828" w:rsidRDefault="00EC186A" w:rsidP="00EC186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B6BF3" w:rsidRPr="00445828" w:rsidRDefault="008B6BF3" w:rsidP="008B6B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BF3" w:rsidRPr="00445828" w:rsidRDefault="008B6BF3" w:rsidP="008B6BF3">
      <w:pPr>
        <w:rPr>
          <w:rFonts w:ascii="Times New Roman" w:hAnsi="Times New Roman" w:cs="Times New Roman"/>
          <w:b/>
          <w:sz w:val="40"/>
          <w:szCs w:val="40"/>
        </w:rPr>
      </w:pPr>
    </w:p>
    <w:p w:rsidR="008B6BF3" w:rsidRPr="00AB7512" w:rsidRDefault="008B6BF3" w:rsidP="00AB7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1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AB7512">
        <w:rPr>
          <w:rFonts w:ascii="Times New Roman" w:hAnsi="Times New Roman" w:cs="Times New Roman"/>
          <w:b/>
          <w:sz w:val="28"/>
          <w:szCs w:val="28"/>
        </w:rPr>
        <w:t>. Список литературы:</w:t>
      </w:r>
    </w:p>
    <w:p w:rsidR="008B6BF3" w:rsidRPr="00AB7512" w:rsidRDefault="008B6BF3" w:rsidP="008B6B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7512">
        <w:rPr>
          <w:rFonts w:ascii="Times New Roman" w:hAnsi="Times New Roman" w:cs="Times New Roman"/>
          <w:sz w:val="28"/>
          <w:szCs w:val="28"/>
        </w:rPr>
        <w:t>http://www.dissercat.com/content/metsenatstvo-kak-sotsialnoe-yavlenie-rossiiskaya-traditsiya-i-sovremennost</w:t>
      </w:r>
      <w:r w:rsidR="001C6EFC" w:rsidRPr="00AB7512">
        <w:rPr>
          <w:rFonts w:ascii="Times New Roman" w:hAnsi="Times New Roman" w:cs="Times New Roman"/>
          <w:sz w:val="28"/>
          <w:szCs w:val="28"/>
        </w:rPr>
        <w:t xml:space="preserve"> [дата обращения 12.11.15]</w:t>
      </w:r>
      <w:r w:rsidR="00AB7512">
        <w:rPr>
          <w:rFonts w:ascii="Times New Roman" w:hAnsi="Times New Roman" w:cs="Times New Roman"/>
          <w:sz w:val="28"/>
          <w:szCs w:val="28"/>
        </w:rPr>
        <w:t>.</w:t>
      </w:r>
    </w:p>
    <w:p w:rsidR="008B6BF3" w:rsidRPr="00AB7512" w:rsidRDefault="00F751A9" w:rsidP="008B6B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B751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https://www.miloserdie.ru/article/mecenaty-dorevolyucionnye-i-nyneshnie-kto-bolshe/</w:t>
        </w:r>
      </w:hyperlink>
      <w:r w:rsidR="001C6EFC" w:rsidRPr="00AB7512">
        <w:rPr>
          <w:rFonts w:ascii="Times New Roman" w:hAnsi="Times New Roman" w:cs="Times New Roman"/>
          <w:sz w:val="28"/>
          <w:szCs w:val="28"/>
        </w:rPr>
        <w:t xml:space="preserve"> [дата обращения 13.11.15]</w:t>
      </w:r>
      <w:r w:rsidR="00AB7512">
        <w:rPr>
          <w:rFonts w:ascii="Times New Roman" w:hAnsi="Times New Roman" w:cs="Times New Roman"/>
          <w:sz w:val="28"/>
          <w:szCs w:val="28"/>
        </w:rPr>
        <w:t>.</w:t>
      </w:r>
    </w:p>
    <w:p w:rsidR="001C6EFC" w:rsidRPr="00AB7512" w:rsidRDefault="001C6EFC" w:rsidP="001C6E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AB751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http://www.rosimperija.info/post/2240</w:t>
        </w:r>
      </w:hyperlink>
      <w:r w:rsidRPr="00AB7512">
        <w:rPr>
          <w:rFonts w:ascii="Times New Roman" w:hAnsi="Times New Roman" w:cs="Times New Roman"/>
          <w:sz w:val="28"/>
          <w:szCs w:val="28"/>
        </w:rPr>
        <w:t xml:space="preserve"> [дата обращения 13.11.15]</w:t>
      </w:r>
      <w:r w:rsidR="00AB7512">
        <w:rPr>
          <w:rFonts w:ascii="Times New Roman" w:hAnsi="Times New Roman" w:cs="Times New Roman"/>
          <w:sz w:val="28"/>
          <w:szCs w:val="28"/>
        </w:rPr>
        <w:t>.</w:t>
      </w:r>
    </w:p>
    <w:p w:rsidR="001C6EFC" w:rsidRPr="00AB7512" w:rsidRDefault="001C6EFC" w:rsidP="001C6E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AB751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http://промышленностьиобщество.рф/vehi-zhizni-vasiliya-arshinova/</w:t>
        </w:r>
      </w:hyperlink>
      <w:r w:rsidRPr="00AB7512">
        <w:rPr>
          <w:rFonts w:ascii="Times New Roman" w:hAnsi="Times New Roman" w:cs="Times New Roman"/>
          <w:sz w:val="28"/>
          <w:szCs w:val="28"/>
        </w:rPr>
        <w:t xml:space="preserve"> [дата обращения 14.11.15]</w:t>
      </w:r>
      <w:r w:rsidR="00AB7512">
        <w:rPr>
          <w:rFonts w:ascii="Times New Roman" w:hAnsi="Times New Roman" w:cs="Times New Roman"/>
          <w:sz w:val="28"/>
          <w:szCs w:val="28"/>
        </w:rPr>
        <w:t>.</w:t>
      </w:r>
    </w:p>
    <w:p w:rsidR="001C6EFC" w:rsidRPr="00AB7512" w:rsidRDefault="001C6EFC" w:rsidP="001C6E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AB751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http://www.molomo.ru/inquiry/patrons.html</w:t>
        </w:r>
      </w:hyperlink>
      <w:r w:rsidRPr="00AB7512">
        <w:rPr>
          <w:rFonts w:ascii="Times New Roman" w:hAnsi="Times New Roman" w:cs="Times New Roman"/>
          <w:sz w:val="28"/>
          <w:szCs w:val="28"/>
        </w:rPr>
        <w:t xml:space="preserve"> [дата обращения 14.11.15]</w:t>
      </w:r>
      <w:r w:rsidR="00AB7512">
        <w:rPr>
          <w:rFonts w:ascii="Times New Roman" w:hAnsi="Times New Roman" w:cs="Times New Roman"/>
          <w:sz w:val="28"/>
          <w:szCs w:val="28"/>
        </w:rPr>
        <w:t>.</w:t>
      </w:r>
    </w:p>
    <w:p w:rsidR="001C6EFC" w:rsidRPr="00AB7512" w:rsidRDefault="001C6EFC" w:rsidP="001C6E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AB751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http://morozovclub.ru/history/mecenaty_rus</w:t>
        </w:r>
      </w:hyperlink>
      <w:r w:rsidRPr="00AB7512">
        <w:rPr>
          <w:rFonts w:ascii="Times New Roman" w:hAnsi="Times New Roman" w:cs="Times New Roman"/>
          <w:sz w:val="28"/>
          <w:szCs w:val="28"/>
        </w:rPr>
        <w:t xml:space="preserve"> [дата обращения 14.11.15]</w:t>
      </w:r>
      <w:r w:rsidR="00AB7512">
        <w:rPr>
          <w:rFonts w:ascii="Times New Roman" w:hAnsi="Times New Roman" w:cs="Times New Roman"/>
          <w:sz w:val="28"/>
          <w:szCs w:val="28"/>
        </w:rPr>
        <w:t>.</w:t>
      </w:r>
    </w:p>
    <w:p w:rsidR="001C6EFC" w:rsidRPr="00AB7512" w:rsidRDefault="001C6EFC" w:rsidP="001C6E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AB751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http://russian7.ru/2013/02/7-dinastij-moskovskix-mecenatov-i-kollekcionerov/</w:t>
        </w:r>
      </w:hyperlink>
      <w:r w:rsidRPr="00AB7512">
        <w:rPr>
          <w:rFonts w:ascii="Times New Roman" w:hAnsi="Times New Roman" w:cs="Times New Roman"/>
          <w:sz w:val="28"/>
          <w:szCs w:val="28"/>
        </w:rPr>
        <w:t xml:space="preserve"> [дата обращения 14.11.15]</w:t>
      </w:r>
      <w:r w:rsidR="00AB7512">
        <w:rPr>
          <w:rFonts w:ascii="Times New Roman" w:hAnsi="Times New Roman" w:cs="Times New Roman"/>
          <w:sz w:val="28"/>
          <w:szCs w:val="28"/>
        </w:rPr>
        <w:t>.</w:t>
      </w:r>
    </w:p>
    <w:p w:rsidR="001C6EFC" w:rsidRPr="00AB7512" w:rsidRDefault="001C6EFC" w:rsidP="001C6E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AB751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http://artandyou.ru/category/history/post/metsenatstvo_v_rossii</w:t>
        </w:r>
      </w:hyperlink>
      <w:r w:rsidRPr="00AB7512">
        <w:rPr>
          <w:rFonts w:ascii="Times New Roman" w:hAnsi="Times New Roman" w:cs="Times New Roman"/>
          <w:sz w:val="28"/>
          <w:szCs w:val="28"/>
        </w:rPr>
        <w:t xml:space="preserve"> [дата обращения 14.11.15]</w:t>
      </w:r>
      <w:r w:rsidR="00AB7512">
        <w:rPr>
          <w:rFonts w:ascii="Times New Roman" w:hAnsi="Times New Roman" w:cs="Times New Roman"/>
          <w:sz w:val="28"/>
          <w:szCs w:val="28"/>
        </w:rPr>
        <w:t>.</w:t>
      </w:r>
    </w:p>
    <w:p w:rsidR="001C6EFC" w:rsidRPr="00AB7512" w:rsidRDefault="001C6EFC" w:rsidP="001C6E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AB751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http://rkpm.ru/pravoslavnoe-metsenatstvo/metsenatstvo-v-chem-ego-otlichie-ot-blagotvoritelnosti-i-sponsorstva-istoriya-metsenatstva</w:t>
        </w:r>
      </w:hyperlink>
      <w:r w:rsidRPr="00AB7512">
        <w:rPr>
          <w:rFonts w:ascii="Times New Roman" w:hAnsi="Times New Roman" w:cs="Times New Roman"/>
          <w:sz w:val="28"/>
          <w:szCs w:val="28"/>
        </w:rPr>
        <w:t xml:space="preserve"> [дата обращения 13.11.15]</w:t>
      </w:r>
      <w:r w:rsidR="00AB7512">
        <w:rPr>
          <w:rFonts w:ascii="Times New Roman" w:hAnsi="Times New Roman" w:cs="Times New Roman"/>
          <w:sz w:val="28"/>
          <w:szCs w:val="28"/>
        </w:rPr>
        <w:t>.</w:t>
      </w:r>
    </w:p>
    <w:p w:rsidR="001C6EFC" w:rsidRPr="00AB7512" w:rsidRDefault="001C6EFC" w:rsidP="001C6E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AB751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http://www.historicus.ru/mecenatstvo_i_blagorvoritelnost/</w:t>
        </w:r>
      </w:hyperlink>
      <w:r w:rsidRPr="00AB7512">
        <w:rPr>
          <w:rFonts w:ascii="Times New Roman" w:hAnsi="Times New Roman" w:cs="Times New Roman"/>
          <w:sz w:val="28"/>
          <w:szCs w:val="28"/>
        </w:rPr>
        <w:t xml:space="preserve"> [дата обращения 13.11.15]</w:t>
      </w:r>
      <w:r w:rsidR="00AB7512">
        <w:rPr>
          <w:rFonts w:ascii="Times New Roman" w:hAnsi="Times New Roman" w:cs="Times New Roman"/>
          <w:sz w:val="28"/>
          <w:szCs w:val="28"/>
        </w:rPr>
        <w:t>.</w:t>
      </w:r>
    </w:p>
    <w:p w:rsidR="008B6BF3" w:rsidRPr="00AB7512" w:rsidRDefault="001C6EFC" w:rsidP="008B6B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AB751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http://www.novayagazeta.ru/society/55225.html</w:t>
        </w:r>
      </w:hyperlink>
      <w:r w:rsidRPr="00AB7512">
        <w:rPr>
          <w:rFonts w:ascii="Times New Roman" w:hAnsi="Times New Roman" w:cs="Times New Roman"/>
          <w:sz w:val="28"/>
          <w:szCs w:val="28"/>
        </w:rPr>
        <w:t xml:space="preserve"> [дата обращения 13.11.15]</w:t>
      </w:r>
      <w:r w:rsidR="00AB7512">
        <w:rPr>
          <w:rFonts w:ascii="Times New Roman" w:hAnsi="Times New Roman" w:cs="Times New Roman"/>
          <w:sz w:val="28"/>
          <w:szCs w:val="28"/>
        </w:rPr>
        <w:t>.</w:t>
      </w:r>
    </w:p>
    <w:sectPr w:rsidR="008B6BF3" w:rsidRPr="00AB7512" w:rsidSect="008F1F23">
      <w:footerReference w:type="default" r:id="rId22"/>
      <w:footerReference w:type="first" r:id="rId23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B80" w:rsidRDefault="00A23B80" w:rsidP="00225ED9">
      <w:pPr>
        <w:spacing w:after="0" w:line="240" w:lineRule="auto"/>
      </w:pPr>
      <w:r>
        <w:separator/>
      </w:r>
    </w:p>
  </w:endnote>
  <w:endnote w:type="continuationSeparator" w:id="1">
    <w:p w:rsidR="00A23B80" w:rsidRDefault="00A23B80" w:rsidP="002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D1" w:rsidRPr="000A7AD1" w:rsidRDefault="00A23B80">
    <w:pPr>
      <w:pStyle w:val="a4"/>
      <w:jc w:val="center"/>
      <w:rPr>
        <w:lang w:val="en-US"/>
      </w:rPr>
    </w:pPr>
  </w:p>
  <w:p w:rsidR="000A7AD1" w:rsidRPr="000A7AD1" w:rsidRDefault="00A23B80">
    <w:pPr>
      <w:pStyle w:val="a4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8869"/>
      <w:docPartObj>
        <w:docPartGallery w:val="Page Numbers (Bottom of Page)"/>
        <w:docPartUnique/>
      </w:docPartObj>
    </w:sdtPr>
    <w:sdtContent>
      <w:p w:rsidR="000A7AD1" w:rsidRDefault="00225ED9">
        <w:pPr>
          <w:pStyle w:val="a4"/>
          <w:jc w:val="center"/>
        </w:pPr>
        <w:r>
          <w:fldChar w:fldCharType="begin"/>
        </w:r>
        <w:r w:rsidR="0068255F">
          <w:instrText xml:space="preserve"> PAGE   \* MERGEFORMAT </w:instrText>
        </w:r>
        <w:r>
          <w:fldChar w:fldCharType="separate"/>
        </w:r>
        <w:r w:rsidR="0068255F">
          <w:rPr>
            <w:noProof/>
          </w:rPr>
          <w:t>1</w:t>
        </w:r>
        <w:r>
          <w:fldChar w:fldCharType="end"/>
        </w:r>
      </w:p>
    </w:sdtContent>
  </w:sdt>
  <w:p w:rsidR="000A7AD1" w:rsidRDefault="00A23B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B80" w:rsidRDefault="00A23B80" w:rsidP="00225ED9">
      <w:pPr>
        <w:spacing w:after="0" w:line="240" w:lineRule="auto"/>
      </w:pPr>
      <w:r>
        <w:separator/>
      </w:r>
    </w:p>
  </w:footnote>
  <w:footnote w:type="continuationSeparator" w:id="1">
    <w:p w:rsidR="00A23B80" w:rsidRDefault="00A23B80" w:rsidP="002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B63"/>
    <w:multiLevelType w:val="hybridMultilevel"/>
    <w:tmpl w:val="A252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210E"/>
    <w:multiLevelType w:val="hybridMultilevel"/>
    <w:tmpl w:val="AA96BA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408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60D767A"/>
    <w:multiLevelType w:val="multilevel"/>
    <w:tmpl w:val="D39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E06B4"/>
    <w:multiLevelType w:val="hybridMultilevel"/>
    <w:tmpl w:val="7DCA1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A1AB2"/>
    <w:multiLevelType w:val="hybridMultilevel"/>
    <w:tmpl w:val="A53A3B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9C44A3"/>
    <w:multiLevelType w:val="hybridMultilevel"/>
    <w:tmpl w:val="A4A24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95C3C"/>
    <w:multiLevelType w:val="hybridMultilevel"/>
    <w:tmpl w:val="5B76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322AE"/>
    <w:multiLevelType w:val="multilevel"/>
    <w:tmpl w:val="6552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24748"/>
    <w:multiLevelType w:val="multilevel"/>
    <w:tmpl w:val="CC42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8D0F33"/>
    <w:multiLevelType w:val="multilevel"/>
    <w:tmpl w:val="0ED6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2C37B7"/>
    <w:multiLevelType w:val="hybridMultilevel"/>
    <w:tmpl w:val="4BBE4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BF3"/>
    <w:rsid w:val="001338D2"/>
    <w:rsid w:val="0018688B"/>
    <w:rsid w:val="001C6EFC"/>
    <w:rsid w:val="00225ED9"/>
    <w:rsid w:val="00440FB7"/>
    <w:rsid w:val="00444AAF"/>
    <w:rsid w:val="00445828"/>
    <w:rsid w:val="005C6F97"/>
    <w:rsid w:val="0068255F"/>
    <w:rsid w:val="00851A01"/>
    <w:rsid w:val="008B6BF3"/>
    <w:rsid w:val="008F1F23"/>
    <w:rsid w:val="009905BB"/>
    <w:rsid w:val="00A23B80"/>
    <w:rsid w:val="00AB7512"/>
    <w:rsid w:val="00B277C4"/>
    <w:rsid w:val="00B94F52"/>
    <w:rsid w:val="00D26D88"/>
    <w:rsid w:val="00EC186A"/>
    <w:rsid w:val="00F17FA7"/>
    <w:rsid w:val="00F457E1"/>
    <w:rsid w:val="00F7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D9"/>
  </w:style>
  <w:style w:type="paragraph" w:styleId="2">
    <w:name w:val="heading 2"/>
    <w:basedOn w:val="a"/>
    <w:link w:val="20"/>
    <w:uiPriority w:val="9"/>
    <w:qFormat/>
    <w:rsid w:val="00F75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F3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8B6B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8B6BF3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B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BF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5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277C4"/>
    <w:rPr>
      <w:b/>
      <w:bCs/>
    </w:rPr>
  </w:style>
  <w:style w:type="character" w:customStyle="1" w:styleId="apple-converted-space">
    <w:name w:val="apple-converted-space"/>
    <w:basedOn w:val="a0"/>
    <w:rsid w:val="00B277C4"/>
  </w:style>
  <w:style w:type="character" w:styleId="aa">
    <w:name w:val="Hyperlink"/>
    <w:basedOn w:val="a0"/>
    <w:uiPriority w:val="99"/>
    <w:unhideWhenUsed/>
    <w:rsid w:val="00B277C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51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simperija.info/post/2240" TargetMode="External"/><Relationship Id="rId18" Type="http://schemas.openxmlformats.org/officeDocument/2006/relationships/hyperlink" Target="http://artandyou.ru/category/history/post/metsenatstvo_v_rossi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ovayagazeta.ru/society/55225.html" TargetMode="External"/><Relationship Id="rId7" Type="http://schemas.openxmlformats.org/officeDocument/2006/relationships/hyperlink" Target="http://www.historicus.ru/39/" TargetMode="External"/><Relationship Id="rId12" Type="http://schemas.openxmlformats.org/officeDocument/2006/relationships/hyperlink" Target="https://www.miloserdie.ru/article/mecenaty-dorevolyucionnye-i-nyneshnie-kto-bolshe/" TargetMode="External"/><Relationship Id="rId17" Type="http://schemas.openxmlformats.org/officeDocument/2006/relationships/hyperlink" Target="http://russian7.ru/2013/02/7-dinastij-moskovskix-mecenatov-i-kollekcionerov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rozovclub.ru/history/mecenaty_rus" TargetMode="External"/><Relationship Id="rId20" Type="http://schemas.openxmlformats.org/officeDocument/2006/relationships/hyperlink" Target="http://www.historicus.ru/mecenatstvo_i_blagorvoritelnos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olomo.ru/inquiry/patrons.html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://rkpm.ru/pravoslavnoe-metsenatstvo/metsenatstvo-v-chem-ego-otlichie-ot-blagotvoritelnosti-i-sponsorstva-istoriya-metsenatst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0%B1%D0%B5%D0%BB%D0%B0-%D0%92%D1%80%D1%83%D0%B1%D0%B5%D0%BB%D1%8C,_%D0%9D%D0%B0%D0%B4%D0%B5%D0%B6%D0%B4%D0%B0_%D0%98%D0%B2%D0%B0%D0%BD%D0%BE%D0%B2%D0%BD%D0%B0" TargetMode="External"/><Relationship Id="rId14" Type="http://schemas.openxmlformats.org/officeDocument/2006/relationships/hyperlink" Target="http://&#1087;&#1088;&#1086;&#1084;&#1099;&#1096;&#1083;&#1077;&#1085;&#1085;&#1086;&#1089;&#1090;&#1100;&#1080;&#1086;&#1073;&#1097;&#1077;&#1089;&#1090;&#1074;&#1086;.&#1088;&#1092;/vehi-zhizni-vasiliya-arshinova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</cp:revision>
  <dcterms:created xsi:type="dcterms:W3CDTF">2015-11-22T13:10:00Z</dcterms:created>
  <dcterms:modified xsi:type="dcterms:W3CDTF">2015-11-22T16:27:00Z</dcterms:modified>
</cp:coreProperties>
</file>